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38C4AD5C"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392C8C">
        <w:rPr>
          <w:rFonts w:asciiTheme="majorHAnsi" w:hAnsiTheme="majorHAnsi" w:cstheme="majorHAnsi"/>
          <w:b/>
          <w:bCs/>
          <w:sz w:val="24"/>
          <w:szCs w:val="24"/>
          <w:u w:val="single"/>
          <w:lang w:bidi="ar-LY"/>
        </w:rPr>
        <w:t>2</w:t>
      </w:r>
      <w:r w:rsidR="008355B0">
        <w:rPr>
          <w:rFonts w:asciiTheme="majorHAnsi" w:hAnsiTheme="majorHAnsi" w:cstheme="majorHAnsi"/>
          <w:b/>
          <w:bCs/>
          <w:sz w:val="24"/>
          <w:szCs w:val="24"/>
          <w:u w:val="single"/>
          <w:lang w:bidi="ar-LY"/>
        </w:rPr>
        <w:t>3</w:t>
      </w:r>
      <w:r w:rsidRPr="0050252D">
        <w:rPr>
          <w:rFonts w:asciiTheme="majorHAnsi" w:hAnsiTheme="majorHAnsi" w:cstheme="majorHAnsi"/>
          <w:b/>
          <w:bCs/>
          <w:sz w:val="24"/>
          <w:szCs w:val="24"/>
          <w:u w:val="single"/>
          <w:lang w:bidi="ar-LY"/>
        </w:rPr>
        <w:t>/</w:t>
      </w:r>
      <w:r w:rsidR="00392C8C">
        <w:rPr>
          <w:rFonts w:asciiTheme="majorHAnsi" w:hAnsiTheme="majorHAnsi" w:cstheme="majorHAnsi"/>
          <w:b/>
          <w:bCs/>
          <w:sz w:val="24"/>
          <w:szCs w:val="24"/>
          <w:u w:val="single"/>
          <w:lang w:bidi="ar-LY"/>
        </w:rPr>
        <w:t>04</w:t>
      </w:r>
      <w:r w:rsidRPr="0050252D">
        <w:rPr>
          <w:rFonts w:asciiTheme="majorHAnsi" w:hAnsiTheme="majorHAnsi" w:cstheme="majorHAnsi"/>
          <w:b/>
          <w:bCs/>
          <w:sz w:val="24"/>
          <w:szCs w:val="24"/>
          <w:u w:val="single"/>
          <w:lang w:bidi="ar-LY"/>
        </w:rPr>
        <w:t>/</w:t>
      </w:r>
      <w:r w:rsidR="006C4F3F">
        <w:rPr>
          <w:rFonts w:asciiTheme="majorHAnsi" w:hAnsiTheme="majorHAnsi" w:cstheme="majorHAnsi"/>
          <w:b/>
          <w:bCs/>
          <w:sz w:val="24"/>
          <w:szCs w:val="24"/>
          <w:u w:val="single"/>
          <w:lang w:bidi="ar-LY"/>
        </w:rPr>
        <w:t>20</w:t>
      </w:r>
      <w:r w:rsidR="00392C8C">
        <w:rPr>
          <w:rFonts w:asciiTheme="majorHAnsi" w:hAnsiTheme="majorHAnsi" w:cstheme="majorHAnsi"/>
          <w:b/>
          <w:bCs/>
          <w:sz w:val="24"/>
          <w:szCs w:val="24"/>
          <w:u w:val="single"/>
          <w:lang w:bidi="ar-LY"/>
        </w:rPr>
        <w:t>26</w:t>
      </w:r>
    </w:p>
    <w:p w14:paraId="4F82AFE9" w14:textId="4BBC0F4D"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8355B0">
        <w:rPr>
          <w:rFonts w:asciiTheme="majorHAnsi" w:hAnsiTheme="majorHAnsi" w:cstheme="majorHAnsi"/>
          <w:b/>
          <w:bCs/>
          <w:sz w:val="24"/>
          <w:szCs w:val="24"/>
          <w:u w:val="single"/>
          <w:lang w:bidi="ar-LY"/>
        </w:rPr>
        <w:t>10</w:t>
      </w:r>
      <w:r w:rsidR="004F4F09" w:rsidRPr="00E84E3E">
        <w:rPr>
          <w:rFonts w:asciiTheme="majorHAnsi" w:hAnsiTheme="majorHAnsi" w:cstheme="majorHAnsi"/>
          <w:b/>
          <w:bCs/>
          <w:sz w:val="24"/>
          <w:szCs w:val="24"/>
          <w:u w:val="single"/>
          <w:lang w:bidi="ar-LY"/>
        </w:rPr>
        <w:t>/</w:t>
      </w:r>
      <w:r w:rsidR="00392C8C">
        <w:rPr>
          <w:rFonts w:asciiTheme="majorHAnsi" w:hAnsiTheme="majorHAnsi" w:cstheme="majorHAnsi"/>
          <w:b/>
          <w:bCs/>
          <w:sz w:val="24"/>
          <w:szCs w:val="24"/>
          <w:u w:val="single"/>
          <w:lang w:bidi="ar-LY"/>
        </w:rPr>
        <w:t>0</w:t>
      </w:r>
      <w:r w:rsidR="00E86DCC">
        <w:rPr>
          <w:rFonts w:asciiTheme="majorHAnsi" w:hAnsiTheme="majorHAnsi" w:cstheme="majorHAnsi"/>
          <w:b/>
          <w:bCs/>
          <w:sz w:val="24"/>
          <w:szCs w:val="24"/>
          <w:u w:val="single"/>
          <w:lang w:bidi="ar-LY"/>
        </w:rPr>
        <w:t>5</w:t>
      </w:r>
      <w:r w:rsidR="004F4F09" w:rsidRPr="00E84E3E">
        <w:rPr>
          <w:rFonts w:asciiTheme="majorHAnsi" w:hAnsiTheme="majorHAnsi" w:cstheme="majorHAnsi"/>
          <w:b/>
          <w:bCs/>
          <w:sz w:val="24"/>
          <w:szCs w:val="24"/>
          <w:u w:val="single"/>
          <w:lang w:bidi="ar-LY"/>
        </w:rPr>
        <w:t>/</w:t>
      </w:r>
      <w:r w:rsidR="004F4F09">
        <w:rPr>
          <w:rFonts w:asciiTheme="majorHAnsi" w:hAnsiTheme="majorHAnsi" w:cstheme="majorHAnsi"/>
          <w:b/>
          <w:bCs/>
          <w:sz w:val="24"/>
          <w:szCs w:val="24"/>
          <w:u w:val="single"/>
          <w:lang w:bidi="ar-LY"/>
        </w:rPr>
        <w:t>20</w:t>
      </w:r>
      <w:r w:rsidR="00392C8C">
        <w:rPr>
          <w:rFonts w:asciiTheme="majorHAnsi" w:hAnsiTheme="majorHAnsi" w:cstheme="majorHAnsi"/>
          <w:b/>
          <w:bCs/>
          <w:sz w:val="24"/>
          <w:szCs w:val="24"/>
          <w:u w:val="single"/>
          <w:lang w:bidi="ar-LY"/>
        </w:rPr>
        <w:t>26</w:t>
      </w:r>
      <w:r w:rsidR="004F4F09" w:rsidRPr="00E84E3E">
        <w:rPr>
          <w:rFonts w:asciiTheme="majorHAnsi" w:hAnsiTheme="majorHAnsi" w:cstheme="majorHAnsi"/>
          <w:b/>
          <w:bCs/>
          <w:sz w:val="24"/>
          <w:szCs w:val="24"/>
          <w:u w:val="single"/>
          <w:lang w:bidi="ar-LY"/>
        </w:rPr>
        <w:t xml:space="preserve"> </w:t>
      </w:r>
      <w:r w:rsidRPr="0050252D">
        <w:rPr>
          <w:rFonts w:asciiTheme="majorHAnsi" w:hAnsiTheme="majorHAnsi" w:cstheme="majorHAnsi"/>
          <w:b/>
          <w:bCs/>
          <w:sz w:val="24"/>
          <w:szCs w:val="24"/>
          <w:u w:val="single"/>
          <w:rtl/>
          <w:lang w:bidi="ar-LY"/>
        </w:rPr>
        <w:t xml:space="preserve"> علي تمام الساعة 0</w:t>
      </w:r>
      <w:r w:rsidR="009F0E2D">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343"/>
        <w:gridCol w:w="8007"/>
      </w:tblGrid>
      <w:tr w:rsidR="007A29C8" w:rsidRPr="0050252D" w14:paraId="526B4736" w14:textId="77777777" w:rsidTr="00A46F82">
        <w:trPr>
          <w:trHeight w:val="458"/>
        </w:trPr>
        <w:tc>
          <w:tcPr>
            <w:tcW w:w="1343" w:type="dxa"/>
            <w:vAlign w:val="center"/>
          </w:tcPr>
          <w:p w14:paraId="50B250A9" w14:textId="4B93937F"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العطاء </w:t>
            </w:r>
          </w:p>
        </w:tc>
        <w:tc>
          <w:tcPr>
            <w:tcW w:w="8007" w:type="dxa"/>
            <w:vAlign w:val="center"/>
          </w:tcPr>
          <w:p w14:paraId="63CD34B1" w14:textId="29836F45" w:rsidR="007A29C8" w:rsidRPr="0050252D" w:rsidRDefault="00392C8C" w:rsidP="00A46F82">
            <w:pPr>
              <w:bidi/>
              <w:rPr>
                <w:rFonts w:asciiTheme="majorHAnsi" w:hAnsiTheme="majorHAnsi" w:cstheme="majorHAnsi"/>
                <w:b/>
                <w:bCs/>
                <w:sz w:val="24"/>
                <w:szCs w:val="24"/>
                <w:lang w:bidi="ar-LY"/>
              </w:rPr>
            </w:pPr>
            <w:r w:rsidRPr="00392C8C">
              <w:rPr>
                <w:rFonts w:asciiTheme="majorHAnsi" w:hAnsiTheme="majorHAnsi" w:cstheme="majorHAnsi"/>
                <w:b/>
                <w:bCs/>
                <w:sz w:val="24"/>
                <w:szCs w:val="24"/>
                <w:lang w:bidi="ar-LY"/>
              </w:rPr>
              <w:t>TC-</w:t>
            </w:r>
            <w:r w:rsidR="006D269E">
              <w:rPr>
                <w:rFonts w:asciiTheme="majorHAnsi" w:hAnsiTheme="majorHAnsi" w:cstheme="majorHAnsi"/>
                <w:b/>
                <w:bCs/>
                <w:sz w:val="24"/>
                <w:szCs w:val="24"/>
                <w:lang w:bidi="ar-LY"/>
              </w:rPr>
              <w:t>HR</w:t>
            </w:r>
            <w:r w:rsidRPr="00392C8C">
              <w:rPr>
                <w:rFonts w:asciiTheme="majorHAnsi" w:hAnsiTheme="majorHAnsi" w:cstheme="majorHAnsi"/>
                <w:b/>
                <w:bCs/>
                <w:sz w:val="24"/>
                <w:szCs w:val="24"/>
                <w:lang w:bidi="ar-LY"/>
              </w:rPr>
              <w:t>-00</w:t>
            </w:r>
            <w:r w:rsidR="006D269E">
              <w:rPr>
                <w:rFonts w:asciiTheme="majorHAnsi" w:hAnsiTheme="majorHAnsi" w:cstheme="majorHAnsi"/>
                <w:b/>
                <w:bCs/>
                <w:sz w:val="24"/>
                <w:szCs w:val="24"/>
                <w:lang w:bidi="ar-LY"/>
              </w:rPr>
              <w:t>4</w:t>
            </w:r>
            <w:r w:rsidRPr="00392C8C">
              <w:rPr>
                <w:rFonts w:asciiTheme="majorHAnsi" w:hAnsiTheme="majorHAnsi" w:cstheme="majorHAnsi"/>
                <w:b/>
                <w:bCs/>
                <w:sz w:val="24"/>
                <w:szCs w:val="24"/>
                <w:lang w:bidi="ar-LY"/>
              </w:rPr>
              <w:t>-2026</w:t>
            </w:r>
            <w:r w:rsidR="005934EB" w:rsidRPr="005934EB">
              <w:rPr>
                <w:rFonts w:asciiTheme="majorHAnsi" w:hAnsiTheme="majorHAnsi" w:cstheme="majorHAnsi"/>
                <w:b/>
                <w:bCs/>
                <w:sz w:val="24"/>
                <w:szCs w:val="24"/>
                <w:lang w:bidi="ar-LY"/>
              </w:rPr>
              <w:t xml:space="preserve"> </w:t>
            </w:r>
          </w:p>
        </w:tc>
      </w:tr>
      <w:tr w:rsidR="007A29C8" w:rsidRPr="0050252D" w14:paraId="206688C5" w14:textId="77777777" w:rsidTr="00A46F82">
        <w:trPr>
          <w:trHeight w:val="440"/>
        </w:trPr>
        <w:tc>
          <w:tcPr>
            <w:tcW w:w="134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8007" w:type="dxa"/>
            <w:vAlign w:val="center"/>
          </w:tcPr>
          <w:p w14:paraId="717E96A7" w14:textId="155DBE57" w:rsidR="009A15EC" w:rsidRPr="0050252D" w:rsidRDefault="00FC69C0" w:rsidP="009A15EC">
            <w:pPr>
              <w:bidi/>
              <w:rPr>
                <w:rFonts w:asciiTheme="majorHAnsi" w:hAnsiTheme="majorHAnsi" w:cstheme="majorHAnsi"/>
                <w:b/>
                <w:bCs/>
                <w:sz w:val="24"/>
                <w:szCs w:val="24"/>
                <w:lang w:bidi="ar"/>
              </w:rPr>
            </w:pPr>
            <w:r>
              <w:rPr>
                <w:rFonts w:ascii="Calibri" w:hAnsi="Calibri" w:cs="Calibri" w:hint="cs"/>
                <w:b/>
                <w:bCs/>
                <w:snapToGrid w:val="0"/>
                <w:rtl/>
                <w:lang w:eastAsia="de-DE" w:bidi="ar-LY"/>
              </w:rPr>
              <w:t>التأمين ال</w:t>
            </w:r>
            <w:r w:rsidR="00D45704">
              <w:rPr>
                <w:rFonts w:ascii="Calibri" w:hAnsi="Calibri" w:cs="Calibri" w:hint="cs"/>
                <w:b/>
                <w:bCs/>
                <w:snapToGrid w:val="0"/>
                <w:rtl/>
                <w:lang w:eastAsia="de-DE" w:bidi="ar-LY"/>
              </w:rPr>
              <w:t>صحي</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31D47C9B" w14:textId="12D1C72D" w:rsidR="00820899" w:rsidRPr="0050252D" w:rsidRDefault="00820899" w:rsidP="00DD19CA">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 التالي: -</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5E50FF7C" w:rsidR="00820899" w:rsidRPr="006E473D" w:rsidRDefault="009B3A55" w:rsidP="00DD19CA">
      <w:pPr>
        <w:pStyle w:val="StyleRightAfter-088"/>
        <w:bidi/>
        <w:spacing w:line="276" w:lineRule="auto"/>
        <w:ind w:right="0"/>
        <w:jc w:val="both"/>
        <w:rPr>
          <w:rFonts w:asciiTheme="majorHAnsi" w:hAnsiTheme="majorHAnsi" w:cstheme="majorHAnsi"/>
          <w:b/>
          <w:bCs/>
          <w:rtl/>
          <w:lang w:bidi="ar-LY"/>
        </w:rPr>
      </w:pPr>
      <w:r w:rsidRPr="009B3A55">
        <w:rPr>
          <w:rFonts w:asciiTheme="majorHAnsi" w:hAnsiTheme="majorHAnsi" w:cstheme="majorHAnsi"/>
          <w:b/>
          <w:bCs/>
          <w:lang w:bidi="ar-LY"/>
        </w:rPr>
        <w:t>TC-</w:t>
      </w:r>
      <w:r w:rsidR="006D269E">
        <w:rPr>
          <w:rFonts w:asciiTheme="majorHAnsi" w:hAnsiTheme="majorHAnsi" w:cstheme="majorHAnsi"/>
          <w:b/>
          <w:bCs/>
          <w:lang w:bidi="ar-LY"/>
        </w:rPr>
        <w:t>HR</w:t>
      </w:r>
      <w:r w:rsidRPr="009B3A55">
        <w:rPr>
          <w:rFonts w:asciiTheme="majorHAnsi" w:hAnsiTheme="majorHAnsi" w:cstheme="majorHAnsi"/>
          <w:b/>
          <w:bCs/>
          <w:lang w:bidi="ar-LY"/>
        </w:rPr>
        <w:t>-00</w:t>
      </w:r>
      <w:r w:rsidR="006D269E">
        <w:rPr>
          <w:rFonts w:asciiTheme="majorHAnsi" w:hAnsiTheme="majorHAnsi" w:cstheme="majorHAnsi"/>
          <w:b/>
          <w:bCs/>
          <w:lang w:bidi="ar-LY"/>
        </w:rPr>
        <w:t>4</w:t>
      </w:r>
      <w:r w:rsidRPr="009B3A55">
        <w:rPr>
          <w:rFonts w:asciiTheme="majorHAnsi" w:hAnsiTheme="majorHAnsi" w:cstheme="majorHAnsi"/>
          <w:b/>
          <w:bCs/>
          <w:lang w:bidi="ar-LY"/>
        </w:rPr>
        <w:t>-2026</w:t>
      </w:r>
      <w:r w:rsidR="005934EB" w:rsidRPr="005934EB">
        <w:rPr>
          <w:rFonts w:asciiTheme="majorHAnsi" w:hAnsiTheme="majorHAnsi" w:cstheme="majorHAnsi"/>
          <w:b/>
          <w:bCs/>
          <w:lang w:bidi="ar-LY"/>
        </w:rPr>
        <w:t xml:space="preserve"> </w:t>
      </w:r>
      <w:r w:rsidR="00820899" w:rsidRPr="0050252D">
        <w:rPr>
          <w:rFonts w:asciiTheme="majorHAnsi" w:hAnsiTheme="majorHAnsi" w:cstheme="majorHAnsi"/>
          <w:b/>
          <w:bCs/>
          <w:rtl/>
          <w:lang w:bidi="ar-LY"/>
        </w:rPr>
        <w:t xml:space="preserve"> </w:t>
      </w:r>
      <w:r w:rsidR="00DD19CA" w:rsidRPr="0050252D">
        <w:rPr>
          <w:rFonts w:asciiTheme="majorHAnsi" w:hAnsiTheme="majorHAnsi" w:cstheme="majorHAnsi"/>
          <w:b/>
          <w:bCs/>
          <w:rtl/>
          <w:lang w:bidi="ar-LY"/>
        </w:rPr>
        <w:t xml:space="preserve">/ </w:t>
      </w:r>
      <w:r w:rsidR="00ED00E8">
        <w:rPr>
          <w:rFonts w:ascii="Calibri" w:hAnsi="Calibri" w:cs="Calibri" w:hint="cs"/>
          <w:b/>
          <w:bCs/>
          <w:snapToGrid w:val="0"/>
          <w:rtl/>
          <w:lang w:eastAsia="de-DE" w:bidi="ar-LY"/>
        </w:rPr>
        <w:t>التأمين ال</w:t>
      </w:r>
      <w:r w:rsidR="00D45704">
        <w:rPr>
          <w:rFonts w:ascii="Calibri" w:hAnsi="Calibri" w:cs="Calibri" w:hint="cs"/>
          <w:b/>
          <w:bCs/>
          <w:snapToGrid w:val="0"/>
          <w:rtl/>
          <w:lang w:eastAsia="de-DE" w:bidi="ar-LY"/>
        </w:rPr>
        <w:t>صحي</w:t>
      </w:r>
    </w:p>
    <w:p w14:paraId="702F9A5E" w14:textId="6D420174" w:rsidR="00CE5A35" w:rsidRDefault="00CE5A35" w:rsidP="00CE5A35">
      <w:pPr>
        <w:pStyle w:val="StyleRightAfter-088"/>
        <w:bidi/>
        <w:spacing w:line="276" w:lineRule="auto"/>
        <w:ind w:right="0"/>
        <w:jc w:val="both"/>
        <w:rPr>
          <w:rFonts w:asciiTheme="majorHAnsi" w:hAnsiTheme="majorHAnsi" w:cstheme="majorHAnsi"/>
          <w:b/>
          <w:bCs/>
          <w:rtl/>
          <w:lang w:bidi="ar-LY"/>
        </w:rPr>
      </w:pPr>
    </w:p>
    <w:p w14:paraId="7FAB331B" w14:textId="4AEE0E71" w:rsidR="00302792" w:rsidRDefault="00302792" w:rsidP="00302792">
      <w:pPr>
        <w:pStyle w:val="StyleRightAfter-088"/>
        <w:bidi/>
        <w:spacing w:line="276" w:lineRule="auto"/>
        <w:ind w:right="0"/>
        <w:jc w:val="both"/>
        <w:rPr>
          <w:rFonts w:eastAsiaTheme="minorEastAsia" w:cstheme="minorHAnsi"/>
          <w:b/>
          <w:bCs/>
          <w:u w:val="single"/>
        </w:rPr>
      </w:pPr>
      <w:r>
        <w:rPr>
          <w:rFonts w:eastAsiaTheme="minorEastAsia" w:cstheme="minorHAnsi" w:hint="cs"/>
          <w:b/>
          <w:bCs/>
          <w:u w:val="single"/>
          <w:rtl/>
          <w:lang w:bidi="ar-LY"/>
        </w:rPr>
        <w:t xml:space="preserve">ملخص </w:t>
      </w:r>
      <w:r w:rsidRPr="00302792">
        <w:rPr>
          <w:rFonts w:eastAsiaTheme="minorEastAsia" w:cstheme="minorHAnsi"/>
          <w:b/>
          <w:bCs/>
          <w:u w:val="single"/>
          <w:rtl/>
        </w:rPr>
        <w:t>نطاق العمل</w:t>
      </w:r>
    </w:p>
    <w:p w14:paraId="0CF67EC2" w14:textId="77777777" w:rsidR="002775A9" w:rsidRDefault="002775A9" w:rsidP="002775A9">
      <w:pPr>
        <w:pStyle w:val="StyleRightAfter-088"/>
        <w:bidi/>
        <w:spacing w:line="276" w:lineRule="auto"/>
        <w:ind w:right="0"/>
        <w:jc w:val="both"/>
        <w:rPr>
          <w:rFonts w:eastAsiaTheme="minorEastAsia" w:cstheme="minorHAnsi"/>
          <w:b/>
          <w:bCs/>
          <w:u w:val="single"/>
          <w:rtl/>
          <w:lang w:bidi="ar-LY"/>
        </w:rPr>
      </w:pPr>
    </w:p>
    <w:p w14:paraId="26F84C51" w14:textId="77777777" w:rsidR="004363ED" w:rsidRPr="004363ED" w:rsidRDefault="004363ED" w:rsidP="004363ED">
      <w:pPr>
        <w:pStyle w:val="StyleRightAfter-088"/>
        <w:bidi/>
        <w:spacing w:line="276" w:lineRule="auto"/>
        <w:jc w:val="both"/>
        <w:rPr>
          <w:rFonts w:asciiTheme="majorHAnsi" w:hAnsiTheme="majorHAnsi" w:cstheme="majorHAnsi"/>
          <w:rtl/>
          <w:lang w:bidi="ar-LY"/>
        </w:rPr>
      </w:pPr>
      <w:r w:rsidRPr="004363ED">
        <w:rPr>
          <w:rFonts w:asciiTheme="majorHAnsi" w:hAnsiTheme="majorHAnsi" w:cs="Calibri Light"/>
          <w:rtl/>
          <w:lang w:bidi="ar-LY"/>
        </w:rPr>
        <w:t>التأمين الصحي الجماعي فترة التغطية: السنوي 01/01/2027 الى 31/12/2027</w:t>
      </w:r>
    </w:p>
    <w:p w14:paraId="1E949466" w14:textId="77777777" w:rsidR="004363ED" w:rsidRPr="004363ED" w:rsidRDefault="004363ED" w:rsidP="004363ED">
      <w:pPr>
        <w:pStyle w:val="StyleRightAfter-088"/>
        <w:bidi/>
        <w:spacing w:line="276" w:lineRule="auto"/>
        <w:jc w:val="both"/>
        <w:rPr>
          <w:rFonts w:asciiTheme="majorHAnsi" w:hAnsiTheme="majorHAnsi" w:cstheme="majorHAnsi"/>
          <w:rtl/>
          <w:lang w:bidi="ar-LY"/>
        </w:rPr>
      </w:pPr>
      <w:r w:rsidRPr="004363ED">
        <w:rPr>
          <w:rFonts w:asciiTheme="majorHAnsi" w:hAnsiTheme="majorHAnsi" w:cs="Calibri Light"/>
          <w:rtl/>
          <w:lang w:bidi="ar-LY"/>
        </w:rPr>
        <w:t>منطقة التغطية: ليبيا وجميع دول العالم باستثناء الولايات المتحدة الأمريكية</w:t>
      </w:r>
    </w:p>
    <w:p w14:paraId="450DBFC8" w14:textId="77777777" w:rsidR="004363ED" w:rsidRPr="004363ED" w:rsidRDefault="004363ED" w:rsidP="004363ED">
      <w:pPr>
        <w:pStyle w:val="StyleRightAfter-088"/>
        <w:bidi/>
        <w:spacing w:line="276" w:lineRule="auto"/>
        <w:jc w:val="both"/>
        <w:rPr>
          <w:rFonts w:asciiTheme="majorHAnsi" w:hAnsiTheme="majorHAnsi" w:cstheme="majorHAnsi"/>
          <w:rtl/>
          <w:lang w:bidi="ar-LY"/>
        </w:rPr>
      </w:pPr>
      <w:r w:rsidRPr="004363ED">
        <w:rPr>
          <w:rFonts w:asciiTheme="majorHAnsi" w:hAnsiTheme="majorHAnsi" w:cs="Calibri Light"/>
          <w:rtl/>
          <w:lang w:bidi="ar-LY"/>
        </w:rPr>
        <w:t>توفير تغطية تأمينية لجميع مستخدمي شركة السرير للعمليات النفطية شاملة الأبوين وعائلة المستخدم</w:t>
      </w:r>
      <w:r w:rsidRPr="004363ED">
        <w:rPr>
          <w:rFonts w:asciiTheme="majorHAnsi" w:hAnsiTheme="majorHAnsi" w:cstheme="majorHAnsi"/>
          <w:lang w:bidi="ar-LY"/>
        </w:rPr>
        <w:t>.</w:t>
      </w:r>
    </w:p>
    <w:p w14:paraId="3C579067" w14:textId="77777777" w:rsidR="004363ED" w:rsidRDefault="004363ED" w:rsidP="004363ED">
      <w:pPr>
        <w:pStyle w:val="StyleRightAfter-088"/>
        <w:bidi/>
        <w:spacing w:line="276" w:lineRule="auto"/>
        <w:jc w:val="both"/>
        <w:rPr>
          <w:rFonts w:asciiTheme="majorHAnsi" w:hAnsiTheme="majorHAnsi" w:cs="Calibri Light"/>
          <w:b/>
          <w:bCs/>
          <w:rtl/>
          <w:lang w:bidi="ar-LY"/>
        </w:rPr>
      </w:pPr>
    </w:p>
    <w:p w14:paraId="3B83345F" w14:textId="1163CA60" w:rsidR="004363ED" w:rsidRPr="004363ED" w:rsidRDefault="004363ED" w:rsidP="004363ED">
      <w:pPr>
        <w:pStyle w:val="StyleRightAfter-088"/>
        <w:bidi/>
        <w:spacing w:line="276" w:lineRule="auto"/>
        <w:jc w:val="both"/>
        <w:rPr>
          <w:rFonts w:asciiTheme="majorHAnsi" w:hAnsiTheme="majorHAnsi" w:cstheme="majorHAnsi"/>
          <w:b/>
          <w:bCs/>
          <w:rtl/>
          <w:lang w:bidi="ar-LY"/>
        </w:rPr>
      </w:pPr>
      <w:r w:rsidRPr="004363ED">
        <w:rPr>
          <w:rFonts w:asciiTheme="majorHAnsi" w:hAnsiTheme="majorHAnsi" w:cs="Calibri Light"/>
          <w:b/>
          <w:bCs/>
          <w:rtl/>
          <w:lang w:bidi="ar-LY"/>
        </w:rPr>
        <w:t>المواصــــفات</w:t>
      </w:r>
    </w:p>
    <w:p w14:paraId="337CFCC0" w14:textId="77777777" w:rsidR="004363ED" w:rsidRPr="004363ED" w:rsidRDefault="004363ED" w:rsidP="00D34169">
      <w:pPr>
        <w:pStyle w:val="StyleRightAfter-088"/>
        <w:numPr>
          <w:ilvl w:val="0"/>
          <w:numId w:val="20"/>
        </w:numPr>
        <w:bidi/>
        <w:spacing w:line="276" w:lineRule="auto"/>
        <w:ind w:left="450" w:right="0"/>
        <w:jc w:val="both"/>
        <w:rPr>
          <w:rFonts w:asciiTheme="majorHAnsi" w:hAnsiTheme="majorHAnsi" w:cstheme="majorHAnsi"/>
          <w:rtl/>
          <w:lang w:bidi="ar-LY"/>
        </w:rPr>
      </w:pPr>
      <w:r w:rsidRPr="00D34169">
        <w:rPr>
          <w:rFonts w:asciiTheme="majorHAnsi" w:hAnsiTheme="majorHAnsi" w:cs="Calibri Light"/>
          <w:b/>
          <w:bCs/>
          <w:rtl/>
          <w:lang w:bidi="ar-LY"/>
        </w:rPr>
        <w:t>شركة التأمين المؤمن</w:t>
      </w:r>
      <w:r w:rsidRPr="004363ED">
        <w:rPr>
          <w:rFonts w:asciiTheme="majorHAnsi" w:hAnsiTheme="majorHAnsi" w:cs="Calibri Light"/>
          <w:rtl/>
          <w:lang w:bidi="ar-LY"/>
        </w:rPr>
        <w:t>: شركة تأمين صحي لها خبرة محلية ودولية لا تقل عن 5 سنوات في تقديم الخدمات التأمينية محليا ودولياً ومتحصلة على كافة التراخيص القانونية المطلوبة لممارسة نشاطها</w:t>
      </w:r>
      <w:r w:rsidRPr="004363ED">
        <w:rPr>
          <w:rFonts w:asciiTheme="majorHAnsi" w:hAnsiTheme="majorHAnsi" w:cstheme="majorHAnsi"/>
          <w:lang w:bidi="ar-LY"/>
        </w:rPr>
        <w:t>.</w:t>
      </w:r>
    </w:p>
    <w:p w14:paraId="5CF91C3A" w14:textId="77777777" w:rsidR="004363ED" w:rsidRPr="004363ED" w:rsidRDefault="004363ED" w:rsidP="00D34169">
      <w:pPr>
        <w:pStyle w:val="StyleRightAfter-088"/>
        <w:numPr>
          <w:ilvl w:val="0"/>
          <w:numId w:val="20"/>
        </w:numPr>
        <w:bidi/>
        <w:spacing w:line="276" w:lineRule="auto"/>
        <w:ind w:left="450" w:right="0"/>
        <w:jc w:val="both"/>
        <w:rPr>
          <w:rFonts w:asciiTheme="majorHAnsi" w:hAnsiTheme="majorHAnsi" w:cstheme="majorHAnsi"/>
          <w:rtl/>
          <w:lang w:bidi="ar-LY"/>
        </w:rPr>
      </w:pPr>
      <w:r w:rsidRPr="00ED00E8">
        <w:rPr>
          <w:rFonts w:asciiTheme="majorHAnsi" w:hAnsiTheme="majorHAnsi" w:cs="Calibri Light"/>
          <w:b/>
          <w:bCs/>
          <w:rtl/>
          <w:lang w:bidi="ar-LY"/>
        </w:rPr>
        <w:t>دعم العملاء</w:t>
      </w:r>
      <w:r w:rsidRPr="004363ED">
        <w:rPr>
          <w:rFonts w:asciiTheme="majorHAnsi" w:hAnsiTheme="majorHAnsi" w:cs="Calibri Light"/>
          <w:rtl/>
          <w:lang w:bidi="ar-LY"/>
        </w:rPr>
        <w:t xml:space="preserve">: القدرة على توفير خدمات دعم إداري في مقر الشركة الرئيسي </w:t>
      </w:r>
      <w:r w:rsidRPr="004363ED">
        <w:rPr>
          <w:rFonts w:asciiTheme="majorHAnsi" w:hAnsiTheme="majorHAnsi" w:cstheme="majorHAnsi"/>
          <w:rtl/>
          <w:lang w:bidi="ar-LY"/>
        </w:rPr>
        <w:t>والحقل</w:t>
      </w:r>
      <w:r w:rsidRPr="004363ED">
        <w:rPr>
          <w:rFonts w:asciiTheme="majorHAnsi" w:hAnsiTheme="majorHAnsi" w:cs="Calibri Light"/>
          <w:rtl/>
          <w:lang w:bidi="ar-LY"/>
        </w:rPr>
        <w:t xml:space="preserve"> وتوفير خدمة خط المساعد 24 / 7 للتعامل مع المستخدمين في الوقت المناسب</w:t>
      </w:r>
      <w:r w:rsidRPr="004363ED">
        <w:rPr>
          <w:rFonts w:asciiTheme="majorHAnsi" w:hAnsiTheme="majorHAnsi" w:cstheme="majorHAnsi"/>
          <w:lang w:bidi="ar-LY"/>
        </w:rPr>
        <w:t>.</w:t>
      </w:r>
    </w:p>
    <w:p w14:paraId="5BBCCC0A" w14:textId="77777777" w:rsidR="004363ED" w:rsidRPr="004363ED" w:rsidRDefault="004363ED" w:rsidP="00D34169">
      <w:pPr>
        <w:pStyle w:val="StyleRightAfter-088"/>
        <w:numPr>
          <w:ilvl w:val="0"/>
          <w:numId w:val="20"/>
        </w:numPr>
        <w:bidi/>
        <w:spacing w:line="276" w:lineRule="auto"/>
        <w:ind w:left="450" w:right="0"/>
        <w:jc w:val="both"/>
        <w:rPr>
          <w:rFonts w:asciiTheme="majorHAnsi" w:hAnsiTheme="majorHAnsi" w:cstheme="majorHAnsi"/>
          <w:rtl/>
          <w:lang w:bidi="ar-LY"/>
        </w:rPr>
      </w:pPr>
      <w:r w:rsidRPr="00ED00E8">
        <w:rPr>
          <w:rFonts w:asciiTheme="majorHAnsi" w:hAnsiTheme="majorHAnsi" w:cs="Calibri Light"/>
          <w:b/>
          <w:bCs/>
          <w:rtl/>
          <w:lang w:bidi="ar-LY"/>
        </w:rPr>
        <w:t>تغطية الشبكة</w:t>
      </w:r>
      <w:r w:rsidRPr="004363ED">
        <w:rPr>
          <w:rFonts w:asciiTheme="majorHAnsi" w:hAnsiTheme="majorHAnsi" w:cs="Calibri Light"/>
          <w:rtl/>
          <w:lang w:bidi="ar-LY"/>
        </w:rPr>
        <w:t>: توفير شبكة واسعة من العيادات والمستشفيات في ليبيا وخارج ليبيا</w:t>
      </w:r>
      <w:r w:rsidRPr="004363ED">
        <w:rPr>
          <w:rFonts w:asciiTheme="majorHAnsi" w:hAnsiTheme="majorHAnsi" w:cstheme="majorHAnsi"/>
          <w:lang w:bidi="ar-LY"/>
        </w:rPr>
        <w:t>.</w:t>
      </w:r>
    </w:p>
    <w:p w14:paraId="74EC75D8" w14:textId="77777777" w:rsidR="004363ED" w:rsidRPr="004363ED" w:rsidRDefault="004363ED" w:rsidP="00D34169">
      <w:pPr>
        <w:pStyle w:val="StyleRightAfter-088"/>
        <w:numPr>
          <w:ilvl w:val="0"/>
          <w:numId w:val="20"/>
        </w:numPr>
        <w:bidi/>
        <w:spacing w:line="276" w:lineRule="auto"/>
        <w:ind w:left="450" w:right="0"/>
        <w:jc w:val="both"/>
        <w:rPr>
          <w:rFonts w:asciiTheme="majorHAnsi" w:hAnsiTheme="majorHAnsi" w:cstheme="majorHAnsi"/>
          <w:rtl/>
          <w:lang w:bidi="ar-LY"/>
        </w:rPr>
      </w:pPr>
      <w:r w:rsidRPr="00D34169">
        <w:rPr>
          <w:rFonts w:asciiTheme="majorHAnsi" w:hAnsiTheme="majorHAnsi" w:cs="Calibri Light"/>
          <w:b/>
          <w:bCs/>
          <w:rtl/>
          <w:lang w:bidi="ar-LY"/>
        </w:rPr>
        <w:t>خط الإخلاء الطبي في حالات الطوارئ</w:t>
      </w:r>
      <w:r w:rsidRPr="004363ED">
        <w:rPr>
          <w:rFonts w:asciiTheme="majorHAnsi" w:hAnsiTheme="majorHAnsi" w:cs="Calibri Light"/>
          <w:rtl/>
          <w:lang w:bidi="ar-LY"/>
        </w:rPr>
        <w:t>: القدرة على توفير خطة إخلاء طبي تشمل الإخلاء الجوي والبري</w:t>
      </w:r>
      <w:r w:rsidRPr="004363ED">
        <w:rPr>
          <w:rFonts w:asciiTheme="majorHAnsi" w:hAnsiTheme="majorHAnsi" w:cstheme="majorHAnsi"/>
          <w:lang w:bidi="ar-LY"/>
        </w:rPr>
        <w:t>.</w:t>
      </w:r>
    </w:p>
    <w:p w14:paraId="2E71D3FC" w14:textId="77777777" w:rsidR="004363ED" w:rsidRPr="004363ED" w:rsidRDefault="004363ED" w:rsidP="00D34169">
      <w:pPr>
        <w:pStyle w:val="StyleRightAfter-088"/>
        <w:numPr>
          <w:ilvl w:val="0"/>
          <w:numId w:val="20"/>
        </w:numPr>
        <w:bidi/>
        <w:spacing w:line="276" w:lineRule="auto"/>
        <w:ind w:left="450" w:right="0"/>
        <w:jc w:val="both"/>
        <w:rPr>
          <w:rFonts w:asciiTheme="majorHAnsi" w:hAnsiTheme="majorHAnsi" w:cstheme="majorHAnsi"/>
          <w:rtl/>
          <w:lang w:bidi="ar-LY"/>
        </w:rPr>
      </w:pPr>
      <w:r w:rsidRPr="00ED00E8">
        <w:rPr>
          <w:rFonts w:asciiTheme="majorHAnsi" w:hAnsiTheme="majorHAnsi" w:cs="Calibri Light"/>
          <w:b/>
          <w:bCs/>
          <w:rtl/>
          <w:lang w:bidi="ar-LY"/>
        </w:rPr>
        <w:t>نظام تتبع المطالبات</w:t>
      </w:r>
      <w:r w:rsidRPr="004363ED">
        <w:rPr>
          <w:rFonts w:asciiTheme="majorHAnsi" w:hAnsiTheme="majorHAnsi" w:cs="Calibri Light"/>
          <w:rtl/>
          <w:lang w:bidi="ar-LY"/>
        </w:rPr>
        <w:t xml:space="preserve">: القدرة على توفير نظم بديلة للتفاعل المباشر بين </w:t>
      </w:r>
      <w:r w:rsidRPr="004363ED">
        <w:rPr>
          <w:rFonts w:asciiTheme="majorHAnsi" w:hAnsiTheme="majorHAnsi" w:cstheme="majorHAnsi"/>
          <w:rtl/>
          <w:lang w:bidi="ar-LY"/>
        </w:rPr>
        <w:t>الأشخاص</w:t>
      </w:r>
      <w:r w:rsidRPr="004363ED">
        <w:rPr>
          <w:rFonts w:asciiTheme="majorHAnsi" w:hAnsiTheme="majorHAnsi" w:cs="Calibri Light"/>
          <w:rtl/>
          <w:lang w:bidi="ar-LY"/>
        </w:rPr>
        <w:t xml:space="preserve"> من خلال تقديم الخدمات عبر الإنترنت أو أي نظام إلكتروني مثل التطبيقات الالكترونية من شأنه تمكين المستخدمين من </w:t>
      </w:r>
      <w:r w:rsidRPr="004363ED">
        <w:rPr>
          <w:rFonts w:asciiTheme="majorHAnsi" w:hAnsiTheme="majorHAnsi" w:cstheme="majorHAnsi"/>
          <w:rtl/>
          <w:lang w:bidi="ar-LY"/>
        </w:rPr>
        <w:t>تقديم</w:t>
      </w:r>
      <w:r w:rsidRPr="004363ED">
        <w:rPr>
          <w:rFonts w:asciiTheme="majorHAnsi" w:hAnsiTheme="majorHAnsi" w:cs="Calibri Light"/>
          <w:rtl/>
          <w:lang w:bidi="ar-LY"/>
        </w:rPr>
        <w:t xml:space="preserve"> وتتبع مطالباتهم</w:t>
      </w:r>
      <w:r w:rsidRPr="004363ED">
        <w:rPr>
          <w:rFonts w:asciiTheme="majorHAnsi" w:hAnsiTheme="majorHAnsi" w:cstheme="majorHAnsi"/>
          <w:lang w:bidi="ar-LY"/>
        </w:rPr>
        <w:t>.</w:t>
      </w:r>
    </w:p>
    <w:p w14:paraId="5FDE2F68" w14:textId="77777777" w:rsidR="004363ED" w:rsidRPr="004363ED" w:rsidRDefault="004363ED" w:rsidP="00D34169">
      <w:pPr>
        <w:pStyle w:val="StyleRightAfter-088"/>
        <w:numPr>
          <w:ilvl w:val="0"/>
          <w:numId w:val="20"/>
        </w:numPr>
        <w:bidi/>
        <w:spacing w:line="276" w:lineRule="auto"/>
        <w:ind w:left="450" w:right="0"/>
        <w:jc w:val="both"/>
        <w:rPr>
          <w:rFonts w:asciiTheme="majorHAnsi" w:hAnsiTheme="majorHAnsi" w:cstheme="majorHAnsi"/>
          <w:rtl/>
          <w:lang w:bidi="ar-LY"/>
        </w:rPr>
      </w:pPr>
      <w:r w:rsidRPr="00ED00E8">
        <w:rPr>
          <w:rFonts w:asciiTheme="majorHAnsi" w:hAnsiTheme="majorHAnsi" w:cs="Calibri Light"/>
          <w:b/>
          <w:bCs/>
          <w:rtl/>
          <w:lang w:bidi="ar-LY"/>
        </w:rPr>
        <w:t>الفواتير والمدفوعات</w:t>
      </w:r>
      <w:r w:rsidRPr="004363ED">
        <w:rPr>
          <w:rFonts w:asciiTheme="majorHAnsi" w:hAnsiTheme="majorHAnsi" w:cs="Calibri Light"/>
          <w:rtl/>
          <w:lang w:bidi="ar-LY"/>
        </w:rPr>
        <w:t>: تقديم الفواتير كل ثلاثة أشهر، ويتم الدفع بعد شهرين من تاريخ الاستلام المستوفي للمتطلبات</w:t>
      </w:r>
      <w:r w:rsidRPr="004363ED">
        <w:rPr>
          <w:rFonts w:asciiTheme="majorHAnsi" w:hAnsiTheme="majorHAnsi" w:cstheme="majorHAnsi"/>
          <w:lang w:bidi="ar-LY"/>
        </w:rPr>
        <w:t xml:space="preserve">. </w:t>
      </w:r>
    </w:p>
    <w:p w14:paraId="097E97CA" w14:textId="69CD7FD8" w:rsidR="00302792" w:rsidRDefault="004363ED" w:rsidP="00D34169">
      <w:pPr>
        <w:pStyle w:val="StyleRightAfter-088"/>
        <w:numPr>
          <w:ilvl w:val="0"/>
          <w:numId w:val="20"/>
        </w:numPr>
        <w:bidi/>
        <w:spacing w:line="276" w:lineRule="auto"/>
        <w:ind w:left="450" w:right="0"/>
        <w:jc w:val="both"/>
        <w:rPr>
          <w:rFonts w:asciiTheme="majorHAnsi" w:hAnsiTheme="majorHAnsi" w:cs="Calibri Light"/>
          <w:rtl/>
          <w:lang w:bidi="ar-LY"/>
        </w:rPr>
      </w:pPr>
      <w:r w:rsidRPr="00ED00E8">
        <w:rPr>
          <w:rFonts w:asciiTheme="majorHAnsi" w:hAnsiTheme="majorHAnsi" w:cs="Calibri Light"/>
          <w:b/>
          <w:bCs/>
          <w:rtl/>
          <w:lang w:bidi="ar-LY"/>
        </w:rPr>
        <w:t>معيد التأمين</w:t>
      </w:r>
      <w:r w:rsidRPr="004363ED">
        <w:rPr>
          <w:rFonts w:asciiTheme="majorHAnsi" w:hAnsiTheme="majorHAnsi" w:cs="Calibri Light"/>
          <w:rtl/>
          <w:lang w:bidi="ar-LY"/>
        </w:rPr>
        <w:t>: يكون معيد التأمين مرخصًا من جهة رقابية معترف بها دوليًا، ويتمتع بملاءة مالية قوية وتصنيف ائتماني مع خبرة مثبتة في إعادة التأمين الصحي.</w:t>
      </w:r>
    </w:p>
    <w:p w14:paraId="46CACADA" w14:textId="77777777" w:rsidR="004363ED" w:rsidRDefault="004363ED" w:rsidP="004363ED">
      <w:pPr>
        <w:pStyle w:val="StyleRightAfter-088"/>
        <w:bidi/>
        <w:spacing w:line="276" w:lineRule="auto"/>
        <w:ind w:right="0"/>
        <w:jc w:val="both"/>
        <w:rPr>
          <w:rFonts w:asciiTheme="majorHAnsi" w:hAnsiTheme="majorHAnsi" w:cs="Calibri Light"/>
          <w:rtl/>
          <w:lang w:bidi="ar-LY"/>
        </w:rPr>
      </w:pPr>
    </w:p>
    <w:p w14:paraId="41A1340F" w14:textId="77777777" w:rsidR="004363ED" w:rsidRDefault="004363ED" w:rsidP="004363ED">
      <w:pPr>
        <w:pStyle w:val="StyleRightAfter-088"/>
        <w:bidi/>
        <w:spacing w:line="276" w:lineRule="auto"/>
        <w:ind w:right="0"/>
        <w:jc w:val="both"/>
        <w:rPr>
          <w:rFonts w:asciiTheme="majorHAnsi" w:hAnsiTheme="majorHAnsi" w:cs="Calibri Light"/>
          <w:rtl/>
          <w:lang w:bidi="ar-LY"/>
        </w:rPr>
      </w:pPr>
    </w:p>
    <w:p w14:paraId="0359DBE8" w14:textId="77777777" w:rsidR="004363ED" w:rsidRPr="002775A9" w:rsidRDefault="004363ED" w:rsidP="004363ED">
      <w:pPr>
        <w:pStyle w:val="StyleRightAfter-088"/>
        <w:bidi/>
        <w:spacing w:line="276" w:lineRule="auto"/>
        <w:ind w:right="0"/>
        <w:jc w:val="both"/>
        <w:rPr>
          <w:rFonts w:asciiTheme="majorHAnsi" w:hAnsiTheme="majorHAnsi" w:cstheme="majorHAnsi"/>
          <w:rtl/>
          <w:lang w:bidi="ar-LY"/>
        </w:rPr>
      </w:pPr>
    </w:p>
    <w:p w14:paraId="1823933B" w14:textId="0B536E5A" w:rsidR="00820899" w:rsidRPr="00A8565F" w:rsidRDefault="00820899" w:rsidP="00CE5A35">
      <w:pPr>
        <w:bidi/>
        <w:jc w:val="both"/>
        <w:rPr>
          <w:rFonts w:asciiTheme="majorHAnsi" w:hAnsiTheme="majorHAnsi" w:cstheme="majorHAnsi"/>
          <w:b/>
          <w:bCs/>
          <w:sz w:val="28"/>
          <w:szCs w:val="28"/>
          <w:u w:val="single"/>
          <w:rtl/>
          <w:lang w:bidi="ar-LY"/>
        </w:rPr>
      </w:pPr>
      <w:r w:rsidRPr="00A8565F">
        <w:rPr>
          <w:rFonts w:asciiTheme="majorHAnsi" w:hAnsiTheme="majorHAnsi" w:cstheme="majorHAnsi"/>
          <w:b/>
          <w:bCs/>
          <w:sz w:val="28"/>
          <w:szCs w:val="28"/>
          <w:u w:val="single"/>
          <w:rtl/>
          <w:lang w:bidi="ar-LY"/>
        </w:rPr>
        <w:t xml:space="preserve">الشروط والمتطلبات للمشاركة في عملية التأهيل المسبق: </w:t>
      </w:r>
    </w:p>
    <w:p w14:paraId="17EA77CA" w14:textId="3A5CE0A9"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للعطاء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2007098C"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رسالة رسمية على ورق شركتكم موجهة إلي رئيس لجنة </w:t>
      </w:r>
      <w:r w:rsidR="00193ECA">
        <w:rPr>
          <w:rFonts w:asciiTheme="majorHAnsi" w:hAnsiTheme="majorHAnsi" w:cstheme="majorHAnsi" w:hint="cs"/>
          <w:sz w:val="24"/>
          <w:szCs w:val="24"/>
          <w:rtl/>
          <w:lang w:bidi="ar-LY"/>
        </w:rPr>
        <w:t>التأهيل المسبق</w:t>
      </w:r>
      <w:r w:rsidRPr="0050252D">
        <w:rPr>
          <w:rFonts w:asciiTheme="majorHAnsi" w:hAnsiTheme="majorHAnsi" w:cstheme="majorHAnsi"/>
          <w:sz w:val="24"/>
          <w:szCs w:val="24"/>
          <w:rtl/>
          <w:lang w:bidi="ar-LY"/>
        </w:rPr>
        <w:t xml:space="preserve"> في شركة السرير للعمليات النفطية تحتوي على المعلومات الأساسية التالية:</w:t>
      </w:r>
    </w:p>
    <w:p w14:paraId="2343DEF4" w14:textId="53B381A3" w:rsidR="00E16EFA" w:rsidRPr="0050252D" w:rsidRDefault="006061A9"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ت</w:t>
      </w:r>
      <w:r w:rsidR="00E16EFA" w:rsidRPr="0050252D">
        <w:rPr>
          <w:rFonts w:asciiTheme="majorHAnsi" w:hAnsiTheme="majorHAnsi" w:cstheme="majorHAnsi"/>
          <w:sz w:val="24"/>
          <w:szCs w:val="24"/>
          <w:rtl/>
        </w:rPr>
        <w:t>وضيح نية شركتكم المشاركة في هذا العطاء بصفة فردية أو مشتركة مع شركة أخري.</w:t>
      </w:r>
    </w:p>
    <w:p w14:paraId="434AE950" w14:textId="694A4F68" w:rsidR="001D2B69"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ذكر اسم ورقم العطاء المرغوب المشاركة به.</w:t>
      </w:r>
    </w:p>
    <w:p w14:paraId="79920ACB" w14:textId="77777777" w:rsidR="00E16EFA"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77777777" w:rsidR="00D96AB0"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في حالة التقديم المشترك لهذا العطاء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lang w:bidi="ar-LY"/>
        </w:rPr>
      </w:pPr>
      <w:r w:rsidRPr="0050252D">
        <w:rPr>
          <w:rFonts w:asciiTheme="majorHAnsi" w:hAnsiTheme="majorHAnsi" w:cstheme="majorHAnsi"/>
          <w:sz w:val="24"/>
          <w:szCs w:val="24"/>
          <w:rtl/>
        </w:rPr>
        <w:t>طباعة هذا الإعلان وختم</w:t>
      </w:r>
      <w:r w:rsidRPr="0050252D">
        <w:rPr>
          <w:rFonts w:asciiTheme="majorHAnsi" w:hAnsiTheme="majorHAnsi" w:cstheme="majorHAnsi"/>
          <w:sz w:val="24"/>
          <w:szCs w:val="24"/>
          <w:rtl/>
          <w:lang w:bidi="ar-LY"/>
        </w:rPr>
        <w:t xml:space="preserve"> جميع صفحاته بختم شركتكم ثم إرسال نسخة إلكترونية لنا مع باقي المستندات المطلوبة.</w:t>
      </w:r>
    </w:p>
    <w:p w14:paraId="0E0481C6" w14:textId="14820E13"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33ED0014" w:rsidR="0081741C" w:rsidRPr="0050252D"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25CD11D9" w14:textId="77777777" w:rsidR="00A8565F" w:rsidRDefault="00810A2F" w:rsidP="00BF24F6">
      <w:pPr>
        <w:tabs>
          <w:tab w:val="left" w:pos="121"/>
          <w:tab w:val="right" w:pos="226"/>
          <w:tab w:val="right" w:pos="361"/>
        </w:tabs>
        <w:bidi/>
        <w:spacing w:line="276" w:lineRule="auto"/>
        <w:rPr>
          <w:rFonts w:asciiTheme="majorHAnsi" w:hAnsiTheme="majorHAnsi" w:cstheme="majorHAnsi"/>
          <w:sz w:val="24"/>
          <w:szCs w:val="24"/>
          <w:lang w:bidi="ar-LY"/>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p>
    <w:p w14:paraId="79073DBB" w14:textId="511ECDE1" w:rsidR="004829E5" w:rsidRPr="00BF24F6" w:rsidRDefault="004829E5" w:rsidP="00A8565F">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 xml:space="preserve">(وهذا أمر سيؤثر سلبيا على مشاركتكم في هذا العطاء) فإنه يجب عليكم إرسال رسالة رسمية موجهة لشركة السرير للعمليات النفطية توضح النواقص بالتفصيل وسبب عدم </w:t>
      </w:r>
      <w:r w:rsidR="0076469E" w:rsidRPr="0010072B">
        <w:rPr>
          <w:rFonts w:asciiTheme="majorHAnsi" w:hAnsiTheme="majorHAnsi" w:cstheme="majorHAnsi"/>
          <w:sz w:val="24"/>
          <w:szCs w:val="24"/>
          <w:rtl/>
        </w:rPr>
        <w:lastRenderedPageBreak/>
        <w:t>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0A9E54DF" w14:textId="77777777" w:rsidR="00A8565F" w:rsidRDefault="00810A2F" w:rsidP="00BF24F6">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p>
    <w:p w14:paraId="5BE7FBFF" w14:textId="39C805A9" w:rsidR="00BF24F6" w:rsidRPr="00A8565F" w:rsidRDefault="00B02669" w:rsidP="00A8565F">
      <w:pPr>
        <w:bidi/>
        <w:jc w:val="both"/>
        <w:rPr>
          <w:rFonts w:asciiTheme="majorHAnsi" w:hAnsiTheme="majorHAnsi" w:cstheme="majorHAnsi"/>
          <w:sz w:val="24"/>
          <w:szCs w:val="24"/>
        </w:rPr>
      </w:pPr>
      <w:bookmarkStart w:id="0" w:name="FIN"/>
      <w:r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w:t>
      </w:r>
      <w:r w:rsidR="004326B4">
        <w:rPr>
          <w:rFonts w:asciiTheme="majorHAnsi" w:hAnsiTheme="majorHAnsi" w:cstheme="majorHAnsi" w:hint="cs"/>
          <w:sz w:val="24"/>
          <w:szCs w:val="24"/>
          <w:rtl/>
          <w:lang w:bidi="ar-LY"/>
        </w:rPr>
        <w:t>3</w:t>
      </w:r>
      <w:r w:rsidRPr="00BF24F6">
        <w:rPr>
          <w:rFonts w:asciiTheme="majorHAnsi" w:hAnsiTheme="majorHAnsi" w:cstheme="majorHAnsi"/>
          <w:sz w:val="24"/>
          <w:szCs w:val="24"/>
          <w:rtl/>
        </w:rPr>
        <w:t xml:space="preserve"> و202</w:t>
      </w:r>
      <w:r w:rsidR="004326B4">
        <w:rPr>
          <w:rFonts w:asciiTheme="majorHAnsi" w:hAnsiTheme="majorHAnsi" w:cstheme="majorHAnsi" w:hint="cs"/>
          <w:sz w:val="24"/>
          <w:szCs w:val="24"/>
          <w:rtl/>
        </w:rPr>
        <w:t>4</w:t>
      </w:r>
      <w:r w:rsidRPr="00BF24F6">
        <w:rPr>
          <w:rFonts w:asciiTheme="majorHAnsi" w:hAnsiTheme="majorHAnsi" w:cstheme="majorHAnsi"/>
          <w:sz w:val="24"/>
          <w:szCs w:val="24"/>
          <w:rtl/>
        </w:rPr>
        <w:t>)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0"/>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369908E2" w14:textId="007C0CF9" w:rsidR="004F4F09" w:rsidRDefault="00B420DF"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52264FF9" w14:textId="77777777" w:rsidR="00A8565F" w:rsidRPr="00A8565F" w:rsidRDefault="00A8565F" w:rsidP="00A8565F">
      <w:pPr>
        <w:pStyle w:val="ListParagraph"/>
        <w:tabs>
          <w:tab w:val="right" w:pos="1350"/>
        </w:tabs>
        <w:bidi/>
        <w:spacing w:after="0" w:line="276" w:lineRule="auto"/>
        <w:ind w:left="990"/>
        <w:contextualSpacing w:val="0"/>
        <w:jc w:val="both"/>
        <w:rPr>
          <w:rFonts w:asciiTheme="majorHAnsi" w:hAnsiTheme="majorHAnsi" w:cstheme="majorHAnsi"/>
          <w:sz w:val="24"/>
          <w:szCs w:val="24"/>
          <w:rtl/>
        </w:rPr>
      </w:pPr>
    </w:p>
    <w:p w14:paraId="11BC61A8" w14:textId="56D4A3B4" w:rsidR="00787EB4" w:rsidRPr="00BF24F6" w:rsidRDefault="00787EB4" w:rsidP="004F4F0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74DBC6EE"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w:t>
      </w:r>
    </w:p>
    <w:p w14:paraId="1BAE1C74" w14:textId="4EA33413" w:rsidR="004377F8" w:rsidRPr="0050252D" w:rsidRDefault="00A230CA"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lastRenderedPageBreak/>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54D32751"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E754D4">
        <w:rPr>
          <w:rFonts w:asciiTheme="majorHAnsi" w:eastAsia="Calibri" w:hAnsiTheme="majorHAnsi" w:cstheme="majorHAnsi" w:hint="cs"/>
          <w:sz w:val="24"/>
          <w:szCs w:val="24"/>
          <w:rtl/>
          <w:lang w:bidi="ar-LY"/>
        </w:rPr>
        <w:t>ل</w:t>
      </w:r>
      <w:r w:rsidR="00E754D4">
        <w:rPr>
          <w:rFonts w:asciiTheme="majorHAnsi" w:eastAsia="Calibri" w:hAnsiTheme="majorHAnsi" w:cstheme="majorHAnsi" w:hint="cs"/>
          <w:sz w:val="24"/>
          <w:szCs w:val="24"/>
          <w:rtl/>
        </w:rPr>
        <w:t>وب</w:t>
      </w:r>
      <w:r w:rsidR="00364136">
        <w:rPr>
          <w:rFonts w:asciiTheme="majorHAnsi" w:eastAsia="Calibri" w:hAnsiTheme="majorHAnsi" w:cstheme="majorHAnsi" w:hint="cs"/>
          <w:sz w:val="24"/>
          <w:szCs w:val="24"/>
          <w:rtl/>
        </w:rPr>
        <w:t>ة</w:t>
      </w:r>
      <w:r w:rsidRPr="0010072B">
        <w:rPr>
          <w:rFonts w:asciiTheme="majorHAnsi" w:eastAsia="Calibri" w:hAnsiTheme="majorHAnsi" w:cstheme="majorHAnsi"/>
          <w:sz w:val="24"/>
          <w:szCs w:val="24"/>
          <w:rtl/>
        </w:rPr>
        <w:t xml:space="preserve"> على النحو التالي:</w:t>
      </w:r>
    </w:p>
    <w:p w14:paraId="1AD2A8C5" w14:textId="2CB06481" w:rsidR="00A77E44" w:rsidRDefault="00940C89" w:rsidP="00176CBE">
      <w:pPr>
        <w:bidi/>
        <w:spacing w:line="240" w:lineRule="auto"/>
        <w:ind w:left="720"/>
        <w:jc w:val="both"/>
        <w:rPr>
          <w:rFonts w:asciiTheme="majorHAnsi" w:eastAsia="Calibri" w:hAnsiTheme="majorHAnsi" w:cstheme="majorHAnsi"/>
          <w:b/>
          <w:bCs/>
          <w:sz w:val="24"/>
          <w:szCs w:val="24"/>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A77E44" w:rsidRPr="00A40149">
          <w:rPr>
            <w:rStyle w:val="Hyperlink"/>
          </w:rPr>
          <w:t>SOO.Pre-qualification@sarir-oil.com</w:t>
        </w:r>
      </w:hyperlink>
      <w:r w:rsidR="00A77E44">
        <w:t xml:space="preserve"> </w:t>
      </w:r>
      <w:r w:rsidR="00A77E44">
        <w:rPr>
          <w:rFonts w:hint="cs"/>
          <w:rtl/>
          <w:lang w:bidi="ar-LY"/>
        </w:rPr>
        <w:t xml:space="preserve"> </w:t>
      </w:r>
      <w:r w:rsidRPr="0050252D">
        <w:rPr>
          <w:rFonts w:asciiTheme="majorHAnsi" w:eastAsia="Calibri" w:hAnsiTheme="majorHAnsi" w:cstheme="majorHAnsi"/>
          <w:b/>
          <w:bCs/>
          <w:sz w:val="24"/>
          <w:szCs w:val="24"/>
          <w:rtl/>
        </w:rPr>
        <w:t>)</w:t>
      </w:r>
      <w:r w:rsidR="00A77E44">
        <w:rPr>
          <w:rFonts w:asciiTheme="majorHAnsi" w:eastAsia="Calibri" w:hAnsiTheme="majorHAnsi" w:cstheme="majorHAnsi" w:hint="cs"/>
          <w:b/>
          <w:bCs/>
          <w:sz w:val="24"/>
          <w:szCs w:val="24"/>
          <w:rtl/>
        </w:rPr>
        <w:t xml:space="preserve"> </w:t>
      </w:r>
    </w:p>
    <w:p w14:paraId="06A9AC4A" w14:textId="3E23E92E" w:rsidR="00940C89" w:rsidRDefault="00A77E44" w:rsidP="00964374">
      <w:pPr>
        <w:bidi/>
        <w:spacing w:line="240" w:lineRule="auto"/>
        <w:jc w:val="both"/>
        <w:rPr>
          <w:rFonts w:asciiTheme="majorHAnsi" w:eastAsia="Calibri" w:hAnsiTheme="majorHAnsi" w:cstheme="majorHAnsi"/>
          <w:b/>
          <w:bCs/>
          <w:sz w:val="24"/>
          <w:szCs w:val="24"/>
        </w:rPr>
      </w:pPr>
      <w:r>
        <w:rPr>
          <w:rFonts w:asciiTheme="majorHAnsi" w:eastAsia="Calibri" w:hAnsiTheme="majorHAnsi" w:cs="Calibri Light"/>
          <w:b/>
          <w:bCs/>
          <w:sz w:val="24"/>
          <w:szCs w:val="24"/>
        </w:rPr>
        <w:t xml:space="preserve"> </w:t>
      </w:r>
    </w:p>
    <w:p w14:paraId="6880095A" w14:textId="77777777" w:rsidR="00702CC3" w:rsidRPr="0050252D" w:rsidRDefault="00702CC3" w:rsidP="00702CC3">
      <w:pPr>
        <w:bidi/>
        <w:spacing w:line="240" w:lineRule="auto"/>
        <w:ind w:left="720"/>
        <w:jc w:val="both"/>
        <w:rPr>
          <w:rFonts w:asciiTheme="majorHAnsi" w:eastAsia="Calibri" w:hAnsiTheme="majorHAnsi" w:cstheme="majorHAnsi"/>
          <w:b/>
          <w:bCs/>
          <w:sz w:val="24"/>
          <w:szCs w:val="24"/>
          <w:rtl/>
        </w:rPr>
      </w:pPr>
    </w:p>
    <w:p w14:paraId="69E229B4" w14:textId="653D435E" w:rsidR="00E754D4" w:rsidRPr="00702CC3" w:rsidRDefault="00702CC3" w:rsidP="00702CC3">
      <w:pPr>
        <w:tabs>
          <w:tab w:val="right" w:pos="10458"/>
        </w:tabs>
        <w:bidi/>
        <w:spacing w:after="0" w:line="240" w:lineRule="auto"/>
        <w:rPr>
          <w:rFonts w:asciiTheme="majorHAnsi" w:eastAsia="Calibri" w:hAnsiTheme="majorHAnsi" w:cstheme="majorHAnsi"/>
          <w:sz w:val="24"/>
          <w:szCs w:val="24"/>
          <w:u w:val="single"/>
        </w:rPr>
      </w:pPr>
      <w:r w:rsidRPr="00702CC3">
        <w:rPr>
          <w:rFonts w:asciiTheme="majorHAnsi" w:eastAsia="Calibri" w:hAnsiTheme="majorHAnsi" w:cstheme="majorHAnsi"/>
          <w:b/>
          <w:bCs/>
          <w:sz w:val="24"/>
          <w:szCs w:val="24"/>
          <w:u w:val="single"/>
          <w:rtl/>
        </w:rPr>
        <w:t>يُشترط تقديم المستندات الخاصة بالعطاء عبر البريد الإلكتروني فقط، ولن يتم النظر في أي مستندات تُسلَّم مباشرة إلى مقر الشرك</w:t>
      </w:r>
      <w:r w:rsidRPr="00702CC3">
        <w:rPr>
          <w:rFonts w:asciiTheme="majorHAnsi" w:eastAsia="Calibri" w:hAnsiTheme="majorHAnsi" w:cstheme="majorHAnsi" w:hint="cs"/>
          <w:b/>
          <w:bCs/>
          <w:sz w:val="24"/>
          <w:szCs w:val="24"/>
          <w:u w:val="single"/>
          <w:rtl/>
        </w:rPr>
        <w:t>ة.</w:t>
      </w:r>
      <w:r w:rsidR="00940C89" w:rsidRPr="00702CC3">
        <w:rPr>
          <w:rFonts w:asciiTheme="majorHAnsi" w:eastAsia="Calibri" w:hAnsiTheme="majorHAnsi" w:cstheme="majorHAnsi"/>
          <w:sz w:val="24"/>
          <w:szCs w:val="24"/>
          <w:u w:val="single"/>
          <w:rtl/>
        </w:rPr>
        <w:t xml:space="preserve">         </w:t>
      </w:r>
    </w:p>
    <w:p w14:paraId="5C222216" w14:textId="2BFB897C" w:rsidR="009D0FAA" w:rsidRPr="00DA7BCE" w:rsidRDefault="00300FAD" w:rsidP="00DA7BC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sectPr w:rsidR="009D0FAA" w:rsidRPr="00DA7B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2"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52CB0486"/>
    <w:multiLevelType w:val="hybridMultilevel"/>
    <w:tmpl w:val="4DB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83B11"/>
    <w:multiLevelType w:val="hybridMultilevel"/>
    <w:tmpl w:val="909AE1E4"/>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3532F"/>
    <w:multiLevelType w:val="hybridMultilevel"/>
    <w:tmpl w:val="00948D36"/>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D33D8"/>
    <w:multiLevelType w:val="hybridMultilevel"/>
    <w:tmpl w:val="629C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570751">
    <w:abstractNumId w:val="16"/>
  </w:num>
  <w:num w:numId="2" w16cid:durableId="174610833">
    <w:abstractNumId w:val="5"/>
  </w:num>
  <w:num w:numId="3" w16cid:durableId="2142726463">
    <w:abstractNumId w:val="17"/>
  </w:num>
  <w:num w:numId="4" w16cid:durableId="1777020260">
    <w:abstractNumId w:val="3"/>
  </w:num>
  <w:num w:numId="5" w16cid:durableId="1579170379">
    <w:abstractNumId w:val="2"/>
  </w:num>
  <w:num w:numId="6" w16cid:durableId="180776329">
    <w:abstractNumId w:val="9"/>
  </w:num>
  <w:num w:numId="7" w16cid:durableId="1017460087">
    <w:abstractNumId w:val="10"/>
  </w:num>
  <w:num w:numId="8" w16cid:durableId="1194147558">
    <w:abstractNumId w:val="4"/>
  </w:num>
  <w:num w:numId="9" w16cid:durableId="137964873">
    <w:abstractNumId w:val="12"/>
  </w:num>
  <w:num w:numId="10" w16cid:durableId="1452164499">
    <w:abstractNumId w:val="19"/>
  </w:num>
  <w:num w:numId="11" w16cid:durableId="1044015302">
    <w:abstractNumId w:val="7"/>
  </w:num>
  <w:num w:numId="12" w16cid:durableId="275064109">
    <w:abstractNumId w:val="0"/>
  </w:num>
  <w:num w:numId="13" w16cid:durableId="2046443640">
    <w:abstractNumId w:val="11"/>
  </w:num>
  <w:num w:numId="14" w16cid:durableId="534777778">
    <w:abstractNumId w:val="1"/>
  </w:num>
  <w:num w:numId="15" w16cid:durableId="95946324">
    <w:abstractNumId w:val="6"/>
  </w:num>
  <w:num w:numId="16" w16cid:durableId="677081755">
    <w:abstractNumId w:val="13"/>
  </w:num>
  <w:num w:numId="17" w16cid:durableId="1127352989">
    <w:abstractNumId w:val="18"/>
  </w:num>
  <w:num w:numId="18" w16cid:durableId="501042469">
    <w:abstractNumId w:val="8"/>
  </w:num>
  <w:num w:numId="19" w16cid:durableId="140773798">
    <w:abstractNumId w:val="14"/>
  </w:num>
  <w:num w:numId="20" w16cid:durableId="997728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56651"/>
    <w:rsid w:val="00066D28"/>
    <w:rsid w:val="000754E1"/>
    <w:rsid w:val="00083F52"/>
    <w:rsid w:val="0008530F"/>
    <w:rsid w:val="000C4CA7"/>
    <w:rsid w:val="0010072B"/>
    <w:rsid w:val="00117B6B"/>
    <w:rsid w:val="001342AA"/>
    <w:rsid w:val="00161C4C"/>
    <w:rsid w:val="00163310"/>
    <w:rsid w:val="00171427"/>
    <w:rsid w:val="00176CBE"/>
    <w:rsid w:val="00181AB3"/>
    <w:rsid w:val="00193ECA"/>
    <w:rsid w:val="001B0CA0"/>
    <w:rsid w:val="001D2B69"/>
    <w:rsid w:val="001D4D2A"/>
    <w:rsid w:val="001E102E"/>
    <w:rsid w:val="002040E5"/>
    <w:rsid w:val="002127D5"/>
    <w:rsid w:val="0021351D"/>
    <w:rsid w:val="0023521A"/>
    <w:rsid w:val="00246601"/>
    <w:rsid w:val="00250E67"/>
    <w:rsid w:val="0025320A"/>
    <w:rsid w:val="00262C6D"/>
    <w:rsid w:val="00276701"/>
    <w:rsid w:val="002775A9"/>
    <w:rsid w:val="00297065"/>
    <w:rsid w:val="002B7C67"/>
    <w:rsid w:val="002C0987"/>
    <w:rsid w:val="002D0670"/>
    <w:rsid w:val="002D5469"/>
    <w:rsid w:val="002D5EE4"/>
    <w:rsid w:val="002D6145"/>
    <w:rsid w:val="00300FAD"/>
    <w:rsid w:val="00302792"/>
    <w:rsid w:val="00336709"/>
    <w:rsid w:val="0034476A"/>
    <w:rsid w:val="003466EB"/>
    <w:rsid w:val="00364136"/>
    <w:rsid w:val="00385195"/>
    <w:rsid w:val="00392C8C"/>
    <w:rsid w:val="00397092"/>
    <w:rsid w:val="003B7019"/>
    <w:rsid w:val="003F4ECF"/>
    <w:rsid w:val="00400DBC"/>
    <w:rsid w:val="004326B4"/>
    <w:rsid w:val="004363ED"/>
    <w:rsid w:val="004377F8"/>
    <w:rsid w:val="004829E5"/>
    <w:rsid w:val="00493551"/>
    <w:rsid w:val="004C3236"/>
    <w:rsid w:val="004F4DE4"/>
    <w:rsid w:val="004F4F09"/>
    <w:rsid w:val="0050252D"/>
    <w:rsid w:val="00507DCB"/>
    <w:rsid w:val="00544FE3"/>
    <w:rsid w:val="005663FD"/>
    <w:rsid w:val="00586108"/>
    <w:rsid w:val="005934EB"/>
    <w:rsid w:val="0059413D"/>
    <w:rsid w:val="005B5C5C"/>
    <w:rsid w:val="005C12CA"/>
    <w:rsid w:val="005D00C8"/>
    <w:rsid w:val="005F59D8"/>
    <w:rsid w:val="006061A9"/>
    <w:rsid w:val="0063085F"/>
    <w:rsid w:val="006371E4"/>
    <w:rsid w:val="00650D6E"/>
    <w:rsid w:val="00655B66"/>
    <w:rsid w:val="00661566"/>
    <w:rsid w:val="00667FA2"/>
    <w:rsid w:val="00682338"/>
    <w:rsid w:val="00693DF4"/>
    <w:rsid w:val="006A6A7B"/>
    <w:rsid w:val="006B0FCC"/>
    <w:rsid w:val="006C263E"/>
    <w:rsid w:val="006C4F3F"/>
    <w:rsid w:val="006D269E"/>
    <w:rsid w:val="006E473D"/>
    <w:rsid w:val="006F6C8B"/>
    <w:rsid w:val="00702CC3"/>
    <w:rsid w:val="00703D2E"/>
    <w:rsid w:val="00715EA1"/>
    <w:rsid w:val="007475E7"/>
    <w:rsid w:val="007479FF"/>
    <w:rsid w:val="00763FAD"/>
    <w:rsid w:val="0076469E"/>
    <w:rsid w:val="00774827"/>
    <w:rsid w:val="00787EB4"/>
    <w:rsid w:val="007951E5"/>
    <w:rsid w:val="007A29C8"/>
    <w:rsid w:val="007B3557"/>
    <w:rsid w:val="007C07CC"/>
    <w:rsid w:val="007D1B20"/>
    <w:rsid w:val="007E6C4E"/>
    <w:rsid w:val="008051FC"/>
    <w:rsid w:val="00810A2F"/>
    <w:rsid w:val="0081741C"/>
    <w:rsid w:val="00820899"/>
    <w:rsid w:val="008355B0"/>
    <w:rsid w:val="0086308A"/>
    <w:rsid w:val="00892800"/>
    <w:rsid w:val="008A227A"/>
    <w:rsid w:val="008C7F2C"/>
    <w:rsid w:val="008E5BA7"/>
    <w:rsid w:val="008F5CA3"/>
    <w:rsid w:val="009273F5"/>
    <w:rsid w:val="00940C89"/>
    <w:rsid w:val="009445A3"/>
    <w:rsid w:val="0095140C"/>
    <w:rsid w:val="00964374"/>
    <w:rsid w:val="009A15EC"/>
    <w:rsid w:val="009B3A55"/>
    <w:rsid w:val="009D0F7D"/>
    <w:rsid w:val="009D0FAA"/>
    <w:rsid w:val="009F0E2D"/>
    <w:rsid w:val="00A20DC1"/>
    <w:rsid w:val="00A230CA"/>
    <w:rsid w:val="00A344C0"/>
    <w:rsid w:val="00A46F82"/>
    <w:rsid w:val="00A732C8"/>
    <w:rsid w:val="00A776CA"/>
    <w:rsid w:val="00A77E44"/>
    <w:rsid w:val="00A8565F"/>
    <w:rsid w:val="00A86A76"/>
    <w:rsid w:val="00AA244B"/>
    <w:rsid w:val="00AA2D77"/>
    <w:rsid w:val="00AC2D86"/>
    <w:rsid w:val="00AC55C4"/>
    <w:rsid w:val="00AD7D2F"/>
    <w:rsid w:val="00B02669"/>
    <w:rsid w:val="00B37B31"/>
    <w:rsid w:val="00B420DF"/>
    <w:rsid w:val="00B522B1"/>
    <w:rsid w:val="00B60088"/>
    <w:rsid w:val="00B7282C"/>
    <w:rsid w:val="00B949DE"/>
    <w:rsid w:val="00BA2B5D"/>
    <w:rsid w:val="00BC5E48"/>
    <w:rsid w:val="00BD6360"/>
    <w:rsid w:val="00BF1293"/>
    <w:rsid w:val="00BF24F6"/>
    <w:rsid w:val="00BF7311"/>
    <w:rsid w:val="00C05E27"/>
    <w:rsid w:val="00C4304A"/>
    <w:rsid w:val="00C67D5A"/>
    <w:rsid w:val="00C73714"/>
    <w:rsid w:val="00CA1504"/>
    <w:rsid w:val="00CA4B21"/>
    <w:rsid w:val="00CD3C6F"/>
    <w:rsid w:val="00CD6BF0"/>
    <w:rsid w:val="00CE5A35"/>
    <w:rsid w:val="00D34169"/>
    <w:rsid w:val="00D4249D"/>
    <w:rsid w:val="00D45704"/>
    <w:rsid w:val="00D54C40"/>
    <w:rsid w:val="00D80D55"/>
    <w:rsid w:val="00D85209"/>
    <w:rsid w:val="00D96AB0"/>
    <w:rsid w:val="00DA7866"/>
    <w:rsid w:val="00DA7BCE"/>
    <w:rsid w:val="00DC0D51"/>
    <w:rsid w:val="00DD19CA"/>
    <w:rsid w:val="00DD4ADC"/>
    <w:rsid w:val="00DE2693"/>
    <w:rsid w:val="00DF2008"/>
    <w:rsid w:val="00DF7644"/>
    <w:rsid w:val="00E16EFA"/>
    <w:rsid w:val="00E16F19"/>
    <w:rsid w:val="00E36CC3"/>
    <w:rsid w:val="00E754D4"/>
    <w:rsid w:val="00E86DCC"/>
    <w:rsid w:val="00EA4625"/>
    <w:rsid w:val="00EC058B"/>
    <w:rsid w:val="00ED00E8"/>
    <w:rsid w:val="00F24B7C"/>
    <w:rsid w:val="00F340FB"/>
    <w:rsid w:val="00F53BE4"/>
    <w:rsid w:val="00F63DA8"/>
    <w:rsid w:val="00F81411"/>
    <w:rsid w:val="00FB3074"/>
    <w:rsid w:val="00FC69C0"/>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0853">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811441676">
      <w:bodyDiv w:val="1"/>
      <w:marLeft w:val="0"/>
      <w:marRight w:val="0"/>
      <w:marTop w:val="0"/>
      <w:marBottom w:val="0"/>
      <w:divBdr>
        <w:top w:val="none" w:sz="0" w:space="0" w:color="auto"/>
        <w:left w:val="none" w:sz="0" w:space="0" w:color="auto"/>
        <w:bottom w:val="none" w:sz="0" w:space="0" w:color="auto"/>
        <w:right w:val="none" w:sz="0" w:space="0" w:color="auto"/>
      </w:divBdr>
    </w:div>
    <w:div w:id="1877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Pre-qualification@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30</cp:revision>
  <cp:lastPrinted>2023-08-10T07:13:00Z</cp:lastPrinted>
  <dcterms:created xsi:type="dcterms:W3CDTF">2025-11-06T11:40:00Z</dcterms:created>
  <dcterms:modified xsi:type="dcterms:W3CDTF">2026-04-23T10:15:00Z</dcterms:modified>
</cp:coreProperties>
</file>