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1555CB0C"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0A2CC4">
        <w:rPr>
          <w:rFonts w:asciiTheme="majorHAnsi" w:hAnsiTheme="majorHAnsi" w:cstheme="majorHAnsi"/>
          <w:b/>
          <w:bCs/>
          <w:sz w:val="24"/>
          <w:szCs w:val="24"/>
          <w:u w:val="single"/>
          <w:lang w:bidi="ar-LY"/>
        </w:rPr>
        <w:t>18</w:t>
      </w:r>
      <w:r w:rsidRPr="0050252D">
        <w:rPr>
          <w:rFonts w:asciiTheme="majorHAnsi" w:hAnsiTheme="majorHAnsi" w:cstheme="majorHAnsi"/>
          <w:b/>
          <w:bCs/>
          <w:sz w:val="24"/>
          <w:szCs w:val="24"/>
          <w:u w:val="single"/>
          <w:lang w:bidi="ar-LY"/>
        </w:rPr>
        <w:t>/</w:t>
      </w:r>
      <w:r w:rsidR="00B72A4C">
        <w:rPr>
          <w:rFonts w:asciiTheme="majorHAnsi" w:hAnsiTheme="majorHAnsi" w:cstheme="majorHAnsi"/>
          <w:b/>
          <w:bCs/>
          <w:sz w:val="24"/>
          <w:szCs w:val="24"/>
          <w:u w:val="single"/>
          <w:lang w:bidi="ar-LY"/>
        </w:rPr>
        <w:t>01</w:t>
      </w:r>
      <w:r w:rsidRPr="0050252D">
        <w:rPr>
          <w:rFonts w:asciiTheme="majorHAnsi" w:hAnsiTheme="majorHAnsi" w:cstheme="majorHAnsi"/>
          <w:b/>
          <w:bCs/>
          <w:sz w:val="24"/>
          <w:szCs w:val="24"/>
          <w:u w:val="single"/>
          <w:lang w:bidi="ar-LY"/>
        </w:rPr>
        <w:t>/</w:t>
      </w:r>
      <w:r w:rsidR="006C4F3F">
        <w:rPr>
          <w:rFonts w:asciiTheme="majorHAnsi" w:hAnsiTheme="majorHAnsi" w:cstheme="majorHAnsi"/>
          <w:b/>
          <w:bCs/>
          <w:sz w:val="24"/>
          <w:szCs w:val="24"/>
          <w:u w:val="single"/>
          <w:lang w:bidi="ar-LY"/>
        </w:rPr>
        <w:t>202</w:t>
      </w:r>
      <w:r w:rsidR="00B72A4C">
        <w:rPr>
          <w:rFonts w:asciiTheme="majorHAnsi" w:hAnsiTheme="majorHAnsi" w:cstheme="majorHAnsi"/>
          <w:b/>
          <w:bCs/>
          <w:sz w:val="24"/>
          <w:szCs w:val="24"/>
          <w:u w:val="single"/>
          <w:lang w:bidi="ar-LY"/>
        </w:rPr>
        <w:t>6</w:t>
      </w:r>
    </w:p>
    <w:p w14:paraId="4F82AFE9" w14:textId="40F26379"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48198B">
        <w:rPr>
          <w:rFonts w:asciiTheme="majorHAnsi" w:hAnsiTheme="majorHAnsi" w:cstheme="majorHAnsi"/>
          <w:b/>
          <w:bCs/>
          <w:sz w:val="24"/>
          <w:szCs w:val="24"/>
          <w:u w:val="single"/>
          <w:lang w:bidi="ar-LY"/>
        </w:rPr>
        <w:t xml:space="preserve"> </w:t>
      </w:r>
      <w:r w:rsidR="000A2CC4">
        <w:rPr>
          <w:rFonts w:asciiTheme="majorHAnsi" w:hAnsiTheme="majorHAnsi" w:cstheme="majorHAnsi"/>
          <w:b/>
          <w:bCs/>
          <w:sz w:val="24"/>
          <w:szCs w:val="24"/>
          <w:u w:val="single"/>
          <w:lang w:bidi="ar-LY"/>
        </w:rPr>
        <w:t>02</w:t>
      </w:r>
      <w:r w:rsidR="0048198B">
        <w:rPr>
          <w:rFonts w:asciiTheme="majorHAnsi" w:hAnsiTheme="majorHAnsi" w:cstheme="majorHAnsi"/>
          <w:b/>
          <w:bCs/>
          <w:sz w:val="24"/>
          <w:szCs w:val="24"/>
          <w:u w:val="single"/>
          <w:lang w:bidi="ar-LY"/>
        </w:rPr>
        <w:t>/</w:t>
      </w:r>
      <w:r w:rsidR="000A2CC4">
        <w:rPr>
          <w:rFonts w:asciiTheme="majorHAnsi" w:hAnsiTheme="majorHAnsi" w:cstheme="majorHAnsi"/>
          <w:b/>
          <w:bCs/>
          <w:sz w:val="24"/>
          <w:szCs w:val="24"/>
          <w:u w:val="single"/>
          <w:lang w:bidi="ar-LY"/>
        </w:rPr>
        <w:t>02</w:t>
      </w:r>
      <w:r w:rsidR="0048198B">
        <w:rPr>
          <w:rFonts w:asciiTheme="majorHAnsi" w:hAnsiTheme="majorHAnsi" w:cstheme="majorHAnsi"/>
          <w:b/>
          <w:bCs/>
          <w:sz w:val="24"/>
          <w:szCs w:val="24"/>
          <w:u w:val="single"/>
          <w:lang w:bidi="ar-LY"/>
        </w:rPr>
        <w:t>/2026</w:t>
      </w:r>
      <w:r w:rsidR="00B72A4C" w:rsidRPr="0050252D">
        <w:rPr>
          <w:rFonts w:asciiTheme="majorHAnsi" w:hAnsiTheme="majorHAnsi" w:cstheme="majorHAnsi" w:hint="cs"/>
          <w:b/>
          <w:bCs/>
          <w:sz w:val="24"/>
          <w:szCs w:val="24"/>
          <w:u w:val="single"/>
          <w:rtl/>
          <w:lang w:bidi="ar-LY"/>
        </w:rPr>
        <w:t>علي</w:t>
      </w:r>
      <w:r w:rsidRPr="0050252D">
        <w:rPr>
          <w:rFonts w:asciiTheme="majorHAnsi" w:hAnsiTheme="majorHAnsi" w:cstheme="majorHAnsi"/>
          <w:b/>
          <w:bCs/>
          <w:sz w:val="24"/>
          <w:szCs w:val="24"/>
          <w:u w:val="single"/>
          <w:rtl/>
          <w:lang w:bidi="ar-LY"/>
        </w:rPr>
        <w:t xml:space="preserve"> تمام الساعة 0</w:t>
      </w:r>
      <w:r w:rsidR="009F0E2D">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343"/>
        <w:gridCol w:w="8007"/>
      </w:tblGrid>
      <w:tr w:rsidR="007A29C8" w:rsidRPr="0050252D" w14:paraId="526B4736" w14:textId="77777777" w:rsidTr="00A46F82">
        <w:trPr>
          <w:trHeight w:val="458"/>
        </w:trPr>
        <w:tc>
          <w:tcPr>
            <w:tcW w:w="1343" w:type="dxa"/>
            <w:vAlign w:val="center"/>
          </w:tcPr>
          <w:p w14:paraId="50B250A9" w14:textId="4B93937F"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العطاء </w:t>
            </w:r>
          </w:p>
        </w:tc>
        <w:tc>
          <w:tcPr>
            <w:tcW w:w="8007" w:type="dxa"/>
            <w:vAlign w:val="center"/>
          </w:tcPr>
          <w:p w14:paraId="63CD34B1" w14:textId="37B54290" w:rsidR="007A29C8" w:rsidRPr="0050252D" w:rsidRDefault="00B72A4C" w:rsidP="00A46F82">
            <w:pPr>
              <w:bidi/>
              <w:rPr>
                <w:rFonts w:asciiTheme="majorHAnsi" w:hAnsiTheme="majorHAnsi" w:cstheme="majorHAnsi"/>
                <w:b/>
                <w:bCs/>
                <w:sz w:val="24"/>
                <w:szCs w:val="24"/>
                <w:lang w:bidi="ar-LY"/>
              </w:rPr>
            </w:pPr>
            <w:r w:rsidRPr="00B72A4C">
              <w:rPr>
                <w:rFonts w:asciiTheme="majorHAnsi" w:hAnsiTheme="majorHAnsi" w:cstheme="majorHAnsi"/>
                <w:b/>
                <w:bCs/>
                <w:sz w:val="24"/>
                <w:szCs w:val="24"/>
                <w:lang w:bidi="ar-LY"/>
              </w:rPr>
              <w:t>LVTC-OPMT-2026-001</w:t>
            </w:r>
          </w:p>
        </w:tc>
      </w:tr>
      <w:tr w:rsidR="007A29C8" w:rsidRPr="0050252D" w14:paraId="206688C5" w14:textId="77777777" w:rsidTr="00A46F82">
        <w:trPr>
          <w:trHeight w:val="440"/>
        </w:trPr>
        <w:tc>
          <w:tcPr>
            <w:tcW w:w="134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8007" w:type="dxa"/>
            <w:vAlign w:val="center"/>
          </w:tcPr>
          <w:p w14:paraId="717E96A7" w14:textId="12613106" w:rsidR="009A15EC" w:rsidRPr="0050252D" w:rsidRDefault="000A2CC4" w:rsidP="009A15EC">
            <w:pPr>
              <w:bidi/>
              <w:rPr>
                <w:rFonts w:asciiTheme="majorHAnsi" w:hAnsiTheme="majorHAnsi" w:cstheme="majorHAnsi"/>
                <w:b/>
                <w:bCs/>
                <w:sz w:val="24"/>
                <w:szCs w:val="24"/>
                <w:lang w:bidi="ar"/>
              </w:rPr>
            </w:pPr>
            <w:r w:rsidRPr="000A2CC4">
              <w:rPr>
                <w:rFonts w:ascii="Calibri" w:hAnsi="Calibri" w:cs="Calibri"/>
                <w:b/>
                <w:bCs/>
                <w:snapToGrid w:val="0"/>
                <w:rtl/>
                <w:lang w:eastAsia="de-DE" w:bidi="ar-LY"/>
              </w:rPr>
              <w:t xml:space="preserve">تركيب نظام دعم للتحكم في الاهتزازات في محطة رفع الغاز @ </w:t>
            </w:r>
            <w:r w:rsidRPr="000A2CC4">
              <w:rPr>
                <w:rFonts w:ascii="Calibri" w:hAnsi="Calibri" w:cs="Calibri"/>
                <w:b/>
                <w:bCs/>
                <w:snapToGrid w:val="0"/>
                <w:lang w:eastAsia="de-DE" w:bidi="ar-LY"/>
              </w:rPr>
              <w:t>C-300</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31D47C9B" w14:textId="12D1C72D" w:rsidR="00820899" w:rsidRPr="0050252D" w:rsidRDefault="00820899" w:rsidP="00DD19CA">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 التالي: -</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0E81FBE7" w:rsidR="00820899" w:rsidRPr="000A2CC4" w:rsidRDefault="0079345C" w:rsidP="00DD19CA">
      <w:pPr>
        <w:pStyle w:val="StyleRightAfter-088"/>
        <w:bidi/>
        <w:spacing w:line="276" w:lineRule="auto"/>
        <w:ind w:right="0"/>
        <w:jc w:val="both"/>
        <w:rPr>
          <w:rFonts w:asciiTheme="majorHAnsi" w:hAnsiTheme="majorHAnsi" w:cstheme="majorHAnsi"/>
          <w:b/>
          <w:bCs/>
          <w:rtl/>
          <w:lang w:bidi="ar-LY"/>
        </w:rPr>
      </w:pPr>
      <w:r w:rsidRPr="0079345C">
        <w:rPr>
          <w:rFonts w:asciiTheme="majorHAnsi" w:hAnsiTheme="majorHAnsi" w:cstheme="majorHAnsi"/>
          <w:b/>
          <w:bCs/>
          <w:lang w:bidi="ar-LY"/>
        </w:rPr>
        <w:t>LVTC-OPMT-2026-001</w:t>
      </w:r>
      <w:r w:rsidR="005934EB" w:rsidRPr="005934EB">
        <w:rPr>
          <w:rFonts w:asciiTheme="majorHAnsi" w:hAnsiTheme="majorHAnsi" w:cstheme="majorHAnsi"/>
          <w:b/>
          <w:bCs/>
          <w:lang w:bidi="ar-LY"/>
        </w:rPr>
        <w:t xml:space="preserve"> </w:t>
      </w:r>
      <w:r w:rsidR="00820899" w:rsidRPr="0050252D">
        <w:rPr>
          <w:rFonts w:asciiTheme="majorHAnsi" w:hAnsiTheme="majorHAnsi" w:cstheme="majorHAnsi"/>
          <w:b/>
          <w:bCs/>
          <w:rtl/>
          <w:lang w:bidi="ar-LY"/>
        </w:rPr>
        <w:t xml:space="preserve"> </w:t>
      </w:r>
      <w:r w:rsidR="00DD19CA" w:rsidRPr="0050252D">
        <w:rPr>
          <w:rFonts w:asciiTheme="majorHAnsi" w:hAnsiTheme="majorHAnsi" w:cstheme="majorHAnsi"/>
          <w:b/>
          <w:bCs/>
          <w:rtl/>
          <w:lang w:bidi="ar-LY"/>
        </w:rPr>
        <w:t xml:space="preserve">/ </w:t>
      </w:r>
      <w:r w:rsidR="000A2CC4" w:rsidRPr="000A2CC4">
        <w:rPr>
          <w:rFonts w:ascii="Calibri" w:hAnsi="Calibri" w:cs="Calibri"/>
          <w:b/>
          <w:bCs/>
          <w:snapToGrid w:val="0"/>
          <w:rtl/>
          <w:lang w:eastAsia="de-DE" w:bidi="ar-LY"/>
        </w:rPr>
        <w:t xml:space="preserve">تركيب نظام دعم للتحكم في الاهتزازات في محطة رفع الغاز @ </w:t>
      </w:r>
      <w:r w:rsidR="000A2CC4" w:rsidRPr="000A2CC4">
        <w:rPr>
          <w:rFonts w:ascii="Calibri" w:hAnsi="Calibri" w:cs="Calibri"/>
          <w:b/>
          <w:bCs/>
          <w:snapToGrid w:val="0"/>
          <w:lang w:eastAsia="de-DE" w:bidi="ar-LY"/>
        </w:rPr>
        <w:t>C-300</w:t>
      </w:r>
    </w:p>
    <w:p w14:paraId="702F9A5E" w14:textId="6D420174" w:rsidR="00CE5A35" w:rsidRPr="000A2CC4" w:rsidRDefault="00CE5A35" w:rsidP="00CE5A35">
      <w:pPr>
        <w:pStyle w:val="StyleRightAfter-088"/>
        <w:bidi/>
        <w:spacing w:line="276" w:lineRule="auto"/>
        <w:ind w:right="0"/>
        <w:jc w:val="both"/>
        <w:rPr>
          <w:rFonts w:asciiTheme="majorHAnsi" w:hAnsiTheme="majorHAnsi" w:cstheme="majorHAnsi"/>
          <w:b/>
          <w:bCs/>
          <w:rtl/>
          <w:lang w:bidi="ar-LY"/>
        </w:rPr>
      </w:pPr>
    </w:p>
    <w:p w14:paraId="7FAB331B" w14:textId="4AEE0E71" w:rsidR="00302792" w:rsidRDefault="00302792" w:rsidP="00302792">
      <w:pPr>
        <w:pStyle w:val="StyleRightAfter-088"/>
        <w:bidi/>
        <w:spacing w:line="276" w:lineRule="auto"/>
        <w:ind w:right="0"/>
        <w:jc w:val="both"/>
        <w:rPr>
          <w:rFonts w:eastAsiaTheme="minorEastAsia" w:cstheme="minorHAnsi"/>
          <w:b/>
          <w:bCs/>
          <w:u w:val="single"/>
          <w:rtl/>
          <w:lang w:bidi="ar-LY"/>
        </w:rPr>
      </w:pPr>
      <w:r>
        <w:rPr>
          <w:rFonts w:eastAsiaTheme="minorEastAsia" w:cstheme="minorHAnsi" w:hint="cs"/>
          <w:b/>
          <w:bCs/>
          <w:u w:val="single"/>
          <w:rtl/>
          <w:lang w:bidi="ar-LY"/>
        </w:rPr>
        <w:t xml:space="preserve">ملخص </w:t>
      </w:r>
      <w:r w:rsidRPr="00302792">
        <w:rPr>
          <w:rFonts w:eastAsiaTheme="minorEastAsia" w:cstheme="minorHAnsi"/>
          <w:b/>
          <w:bCs/>
          <w:u w:val="single"/>
          <w:rtl/>
        </w:rPr>
        <w:t>نطاق العمل</w:t>
      </w:r>
    </w:p>
    <w:p w14:paraId="252D21E1" w14:textId="77777777" w:rsidR="00302792" w:rsidRDefault="00302792" w:rsidP="00A8565F">
      <w:pPr>
        <w:pStyle w:val="StyleRightAfter-088"/>
        <w:spacing w:line="276" w:lineRule="auto"/>
        <w:ind w:right="0"/>
        <w:jc w:val="both"/>
        <w:rPr>
          <w:rFonts w:eastAsiaTheme="minorEastAsia" w:cstheme="minorHAnsi"/>
          <w:b/>
          <w:bCs/>
          <w:u w:val="single"/>
          <w:rtl/>
        </w:rPr>
      </w:pPr>
    </w:p>
    <w:p w14:paraId="6A86CAF4" w14:textId="27F8874E" w:rsidR="0079345C" w:rsidRDefault="0079345C" w:rsidP="00302792">
      <w:pPr>
        <w:pStyle w:val="StyleRightAfter-088"/>
        <w:bidi/>
        <w:spacing w:line="276" w:lineRule="auto"/>
        <w:ind w:right="0"/>
        <w:jc w:val="both"/>
        <w:rPr>
          <w:rFonts w:ascii="Calibri" w:hAnsi="Calibri" w:cs="Calibri"/>
          <w:snapToGrid w:val="0"/>
          <w:rtl/>
          <w:lang w:eastAsia="de-DE" w:bidi="ar-LY"/>
        </w:rPr>
      </w:pPr>
      <w:r>
        <w:rPr>
          <w:rFonts w:ascii="Calibri" w:hAnsi="Calibri" w:cs="Calibri" w:hint="cs"/>
          <w:snapToGrid w:val="0"/>
          <w:rtl/>
          <w:lang w:eastAsia="de-DE" w:bidi="ar-LY"/>
        </w:rPr>
        <w:t xml:space="preserve">يهدف هذا المشروع </w:t>
      </w:r>
      <w:r w:rsidR="00785B35">
        <w:rPr>
          <w:rFonts w:ascii="Calibri" w:hAnsi="Calibri" w:cs="Calibri" w:hint="cs"/>
          <w:snapToGrid w:val="0"/>
          <w:rtl/>
          <w:lang w:eastAsia="de-DE" w:bidi="ar-LY"/>
        </w:rPr>
        <w:t>إلى</w:t>
      </w:r>
      <w:r>
        <w:rPr>
          <w:rFonts w:ascii="Calibri" w:hAnsi="Calibri" w:cs="Calibri" w:hint="cs"/>
          <w:snapToGrid w:val="0"/>
          <w:rtl/>
          <w:lang w:eastAsia="de-DE" w:bidi="ar-LY"/>
        </w:rPr>
        <w:t xml:space="preserve"> تقليل الاهتزازات في ضاغط الرفع الغازي وهيكل التبريد المرتبط به من خلال الإصلاحات الهيكلية والتقوية. يشمل نطاق العمل ما يل</w:t>
      </w:r>
      <w:r>
        <w:rPr>
          <w:rFonts w:ascii="Calibri" w:hAnsi="Calibri" w:cs="Calibri" w:hint="eastAsia"/>
          <w:snapToGrid w:val="0"/>
          <w:rtl/>
          <w:lang w:eastAsia="de-DE" w:bidi="ar-LY"/>
        </w:rPr>
        <w:t>ي</w:t>
      </w:r>
      <w:r>
        <w:rPr>
          <w:rFonts w:ascii="Calibri" w:hAnsi="Calibri" w:cs="Calibri" w:hint="cs"/>
          <w:snapToGrid w:val="0"/>
          <w:rtl/>
          <w:lang w:eastAsia="de-DE" w:bidi="ar-LY"/>
        </w:rPr>
        <w:t>:</w:t>
      </w:r>
    </w:p>
    <w:p w14:paraId="1887CC69" w14:textId="77777777" w:rsidR="0079345C" w:rsidRDefault="0079345C" w:rsidP="0079345C">
      <w:pPr>
        <w:pStyle w:val="StyleRightAfter-088"/>
        <w:bidi/>
        <w:spacing w:line="276" w:lineRule="auto"/>
        <w:ind w:right="0"/>
        <w:jc w:val="both"/>
        <w:rPr>
          <w:rFonts w:ascii="Calibri" w:hAnsi="Calibri" w:cs="Calibri"/>
          <w:snapToGrid w:val="0"/>
          <w:rtl/>
          <w:lang w:eastAsia="de-DE" w:bidi="ar-LY"/>
        </w:rPr>
      </w:pPr>
    </w:p>
    <w:p w14:paraId="6B5ED04D" w14:textId="77777777" w:rsidR="0079345C" w:rsidRPr="0079345C" w:rsidRDefault="0079345C" w:rsidP="0079345C">
      <w:pPr>
        <w:pStyle w:val="StyleRightAfter-088"/>
        <w:numPr>
          <w:ilvl w:val="0"/>
          <w:numId w:val="19"/>
        </w:numPr>
        <w:bidi/>
        <w:spacing w:line="276" w:lineRule="auto"/>
        <w:jc w:val="both"/>
        <w:rPr>
          <w:rFonts w:ascii="Calibri" w:hAnsi="Calibri" w:cs="Calibri"/>
          <w:snapToGrid w:val="0"/>
          <w:lang w:eastAsia="de-DE" w:bidi="ar-LY"/>
        </w:rPr>
      </w:pPr>
      <w:r>
        <w:rPr>
          <w:rFonts w:ascii="Calibri" w:hAnsi="Calibri" w:cs="Calibri" w:hint="cs"/>
          <w:snapToGrid w:val="0"/>
          <w:rtl/>
          <w:lang w:eastAsia="de-DE" w:bidi="ar-LY"/>
        </w:rPr>
        <w:t xml:space="preserve">لحام وتركيب </w:t>
      </w:r>
      <w:r w:rsidRPr="0079345C">
        <w:rPr>
          <w:rFonts w:ascii="Calibri" w:hAnsi="Calibri" w:cs="Calibri"/>
          <w:snapToGrid w:val="0"/>
          <w:rtl/>
          <w:lang w:eastAsia="de-DE" w:bidi="ar-LY"/>
        </w:rPr>
        <w:t>دعامات في نقاط الضعف في شبكة الأنابيب وغلاف الضاغط وهيكل التبريد.</w:t>
      </w:r>
    </w:p>
    <w:p w14:paraId="2F6A16F4" w14:textId="48F86DC3" w:rsidR="0079345C" w:rsidRPr="0079345C" w:rsidRDefault="0079345C" w:rsidP="0079345C">
      <w:pPr>
        <w:pStyle w:val="StyleRightAfter-088"/>
        <w:numPr>
          <w:ilvl w:val="0"/>
          <w:numId w:val="19"/>
        </w:numPr>
        <w:bidi/>
        <w:spacing w:line="276" w:lineRule="auto"/>
        <w:jc w:val="both"/>
        <w:rPr>
          <w:rFonts w:ascii="Calibri" w:hAnsi="Calibri" w:cs="Calibri"/>
          <w:snapToGrid w:val="0"/>
          <w:lang w:eastAsia="de-DE" w:bidi="ar-LY"/>
        </w:rPr>
      </w:pPr>
      <w:r w:rsidRPr="0079345C">
        <w:rPr>
          <w:rFonts w:ascii="Calibri" w:hAnsi="Calibri" w:cs="Calibri"/>
          <w:snapToGrid w:val="0"/>
          <w:rtl/>
          <w:lang w:eastAsia="de-DE" w:bidi="ar-LY"/>
        </w:rPr>
        <w:t>تركيب أكمام جديدة لتقوية هيكل تبريد المروحة.</w:t>
      </w:r>
    </w:p>
    <w:p w14:paraId="6A297E3B" w14:textId="2CB9A266" w:rsidR="0079345C" w:rsidRDefault="0079345C" w:rsidP="0079345C">
      <w:pPr>
        <w:pStyle w:val="StyleRightAfter-088"/>
        <w:numPr>
          <w:ilvl w:val="0"/>
          <w:numId w:val="19"/>
        </w:numPr>
        <w:bidi/>
        <w:spacing w:line="276" w:lineRule="auto"/>
        <w:ind w:right="0"/>
        <w:jc w:val="both"/>
        <w:rPr>
          <w:rFonts w:ascii="Calibri" w:hAnsi="Calibri" w:cs="Calibri"/>
          <w:snapToGrid w:val="0"/>
          <w:rtl/>
          <w:lang w:eastAsia="de-DE" w:bidi="ar-LY"/>
        </w:rPr>
      </w:pPr>
      <w:r w:rsidRPr="0079345C">
        <w:rPr>
          <w:rFonts w:ascii="Calibri" w:hAnsi="Calibri" w:cs="Calibri"/>
          <w:snapToGrid w:val="0"/>
          <w:rtl/>
          <w:lang w:eastAsia="de-DE" w:bidi="ar-LY"/>
        </w:rPr>
        <w:t>إصلاح هيكل مبرد الهواء باللحام، مع التركيز على الشقوق والدعامات التالفة أو المرتخية التي تُساهم في الاهتزاز</w:t>
      </w:r>
      <w:r>
        <w:rPr>
          <w:rFonts w:ascii="Calibri" w:hAnsi="Calibri" w:cs="Calibri" w:hint="cs"/>
          <w:snapToGrid w:val="0"/>
          <w:rtl/>
          <w:lang w:eastAsia="de-DE" w:bidi="ar-LY"/>
        </w:rPr>
        <w:t>.</w:t>
      </w:r>
    </w:p>
    <w:p w14:paraId="6B31EAD8" w14:textId="147FAAF1" w:rsidR="00302792" w:rsidRDefault="00302792" w:rsidP="0079345C">
      <w:pPr>
        <w:pStyle w:val="StyleRightAfter-088"/>
        <w:bidi/>
        <w:spacing w:line="276" w:lineRule="auto"/>
        <w:ind w:right="0"/>
        <w:jc w:val="both"/>
        <w:rPr>
          <w:rFonts w:eastAsiaTheme="minorEastAsia" w:cstheme="minorHAnsi"/>
          <w:b/>
          <w:bCs/>
          <w:u w:val="single"/>
          <w:rtl/>
        </w:rPr>
      </w:pPr>
    </w:p>
    <w:p w14:paraId="419D9E74" w14:textId="77777777" w:rsidR="004F4F09" w:rsidRPr="001342AA" w:rsidRDefault="004F4F09" w:rsidP="004F4F09">
      <w:pPr>
        <w:bidi/>
        <w:jc w:val="both"/>
        <w:rPr>
          <w:rFonts w:asciiTheme="majorHAnsi" w:hAnsiTheme="majorHAnsi" w:cstheme="majorHAnsi"/>
          <w:b/>
          <w:bCs/>
          <w:sz w:val="4"/>
          <w:szCs w:val="4"/>
          <w:u w:val="single"/>
          <w:rtl/>
        </w:rPr>
      </w:pPr>
    </w:p>
    <w:p w14:paraId="1823933B" w14:textId="0B536E5A" w:rsidR="00820899" w:rsidRPr="00A8565F" w:rsidRDefault="00820899" w:rsidP="00CE5A35">
      <w:pPr>
        <w:bidi/>
        <w:jc w:val="both"/>
        <w:rPr>
          <w:rFonts w:asciiTheme="majorHAnsi" w:hAnsiTheme="majorHAnsi" w:cstheme="majorHAnsi"/>
          <w:b/>
          <w:bCs/>
          <w:sz w:val="28"/>
          <w:szCs w:val="28"/>
          <w:u w:val="single"/>
          <w:rtl/>
          <w:lang w:bidi="ar-LY"/>
        </w:rPr>
      </w:pPr>
      <w:r w:rsidRPr="00A8565F">
        <w:rPr>
          <w:rFonts w:asciiTheme="majorHAnsi" w:hAnsiTheme="majorHAnsi" w:cstheme="majorHAnsi"/>
          <w:b/>
          <w:bCs/>
          <w:sz w:val="28"/>
          <w:szCs w:val="28"/>
          <w:u w:val="single"/>
          <w:rtl/>
          <w:lang w:bidi="ar-LY"/>
        </w:rPr>
        <w:t xml:space="preserve">الشروط والمتطلبات للمشاركة في عملية التأهيل المسبق: </w:t>
      </w:r>
    </w:p>
    <w:p w14:paraId="17EA77CA" w14:textId="3A5CE0A9"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للعطاء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2007098C"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رسالة رسمية على ورق شركتكم موجهة إلي رئيس لجنة </w:t>
      </w:r>
      <w:r w:rsidR="00193ECA">
        <w:rPr>
          <w:rFonts w:asciiTheme="majorHAnsi" w:hAnsiTheme="majorHAnsi" w:cstheme="majorHAnsi" w:hint="cs"/>
          <w:sz w:val="24"/>
          <w:szCs w:val="24"/>
          <w:rtl/>
          <w:lang w:bidi="ar-LY"/>
        </w:rPr>
        <w:t>التأهيل المسبق</w:t>
      </w:r>
      <w:r w:rsidRPr="0050252D">
        <w:rPr>
          <w:rFonts w:asciiTheme="majorHAnsi" w:hAnsiTheme="majorHAnsi" w:cstheme="majorHAnsi"/>
          <w:sz w:val="24"/>
          <w:szCs w:val="24"/>
          <w:rtl/>
          <w:lang w:bidi="ar-LY"/>
        </w:rPr>
        <w:t xml:space="preserve"> في شركة السرير للعمليات النفطية تحتوي على المعلومات الأساسية التالية:</w:t>
      </w:r>
    </w:p>
    <w:p w14:paraId="2343DEF4" w14:textId="53B381A3" w:rsidR="00E16EFA" w:rsidRPr="0050252D" w:rsidRDefault="006061A9"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ت</w:t>
      </w:r>
      <w:r w:rsidR="00E16EFA" w:rsidRPr="0050252D">
        <w:rPr>
          <w:rFonts w:asciiTheme="majorHAnsi" w:hAnsiTheme="majorHAnsi" w:cstheme="majorHAnsi"/>
          <w:sz w:val="24"/>
          <w:szCs w:val="24"/>
          <w:rtl/>
        </w:rPr>
        <w:t>وضيح نية شركتكم المشاركة في هذا العطاء بصفة فردية أو مشتركة مع شركة أخري.</w:t>
      </w:r>
    </w:p>
    <w:p w14:paraId="434AE950" w14:textId="694A4F68" w:rsidR="001D2B69"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ذكر اسم ورقم العطاء المرغوب المشاركة به.</w:t>
      </w:r>
    </w:p>
    <w:p w14:paraId="79920ACB" w14:textId="77777777" w:rsidR="00E16EFA"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77777777" w:rsidR="00D96AB0"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في حالة التقديم المشترك لهذا العطاء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lang w:bidi="ar-LY"/>
        </w:rPr>
      </w:pPr>
      <w:r w:rsidRPr="0050252D">
        <w:rPr>
          <w:rFonts w:asciiTheme="majorHAnsi" w:hAnsiTheme="majorHAnsi" w:cstheme="majorHAnsi"/>
          <w:sz w:val="24"/>
          <w:szCs w:val="24"/>
          <w:rtl/>
        </w:rPr>
        <w:t>طباعة هذا الإعلان وختم</w:t>
      </w:r>
      <w:r w:rsidRPr="0050252D">
        <w:rPr>
          <w:rFonts w:asciiTheme="majorHAnsi" w:hAnsiTheme="majorHAnsi" w:cstheme="majorHAnsi"/>
          <w:sz w:val="24"/>
          <w:szCs w:val="24"/>
          <w:rtl/>
          <w:lang w:bidi="ar-LY"/>
        </w:rPr>
        <w:t xml:space="preserve"> جميع صفحاته بختم شركتكم ثم إرسال نسخة إلكترونية لنا مع باقي المستندات المطلوبة.</w:t>
      </w:r>
    </w:p>
    <w:p w14:paraId="0E0481C6" w14:textId="14820E13"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33ED0014" w:rsidR="0081741C" w:rsidRPr="0050252D"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25CD11D9" w14:textId="77777777" w:rsidR="00A8565F" w:rsidRDefault="00810A2F" w:rsidP="00BF24F6">
      <w:pPr>
        <w:tabs>
          <w:tab w:val="left" w:pos="121"/>
          <w:tab w:val="right" w:pos="226"/>
          <w:tab w:val="right" w:pos="361"/>
        </w:tabs>
        <w:bidi/>
        <w:spacing w:line="276" w:lineRule="auto"/>
        <w:rPr>
          <w:rFonts w:asciiTheme="majorHAnsi" w:hAnsiTheme="majorHAnsi" w:cstheme="majorHAnsi"/>
          <w:sz w:val="24"/>
          <w:szCs w:val="24"/>
          <w:lang w:bidi="ar-LY"/>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p>
    <w:p w14:paraId="79073DBB" w14:textId="511ECDE1" w:rsidR="004829E5" w:rsidRPr="00BF24F6" w:rsidRDefault="004829E5" w:rsidP="00A8565F">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0A9E54DF" w14:textId="77777777" w:rsidR="00A8565F" w:rsidRDefault="00810A2F" w:rsidP="00BF24F6">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p>
    <w:p w14:paraId="5BE7FBFF" w14:textId="39C805A9" w:rsidR="00BF24F6" w:rsidRPr="00A8565F" w:rsidRDefault="00B02669" w:rsidP="00A8565F">
      <w:pPr>
        <w:bidi/>
        <w:jc w:val="both"/>
        <w:rPr>
          <w:rFonts w:asciiTheme="majorHAnsi" w:hAnsiTheme="majorHAnsi" w:cstheme="majorHAnsi"/>
          <w:sz w:val="24"/>
          <w:szCs w:val="24"/>
        </w:rPr>
      </w:pPr>
      <w:bookmarkStart w:id="0" w:name="FIN"/>
      <w:r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w:t>
      </w:r>
      <w:r w:rsidR="004326B4">
        <w:rPr>
          <w:rFonts w:asciiTheme="majorHAnsi" w:hAnsiTheme="majorHAnsi" w:cstheme="majorHAnsi" w:hint="cs"/>
          <w:sz w:val="24"/>
          <w:szCs w:val="24"/>
          <w:rtl/>
          <w:lang w:bidi="ar-LY"/>
        </w:rPr>
        <w:t>3</w:t>
      </w:r>
      <w:r w:rsidRPr="00BF24F6">
        <w:rPr>
          <w:rFonts w:asciiTheme="majorHAnsi" w:hAnsiTheme="majorHAnsi" w:cstheme="majorHAnsi"/>
          <w:sz w:val="24"/>
          <w:szCs w:val="24"/>
          <w:rtl/>
        </w:rPr>
        <w:t xml:space="preserve"> و202</w:t>
      </w:r>
      <w:r w:rsidR="004326B4">
        <w:rPr>
          <w:rFonts w:asciiTheme="majorHAnsi" w:hAnsiTheme="majorHAnsi" w:cstheme="majorHAnsi" w:hint="cs"/>
          <w:sz w:val="24"/>
          <w:szCs w:val="24"/>
          <w:rtl/>
        </w:rPr>
        <w:t>4</w:t>
      </w:r>
      <w:r w:rsidRPr="00BF24F6">
        <w:rPr>
          <w:rFonts w:asciiTheme="majorHAnsi" w:hAnsiTheme="majorHAnsi" w:cstheme="majorHAnsi"/>
          <w:sz w:val="24"/>
          <w:szCs w:val="24"/>
          <w:rtl/>
        </w:rPr>
        <w:t>)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0"/>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369908E2" w14:textId="007C0CF9" w:rsidR="004F4F09" w:rsidRDefault="00B420DF"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52264FF9" w14:textId="77777777" w:rsidR="00A8565F" w:rsidRPr="00A8565F" w:rsidRDefault="00A8565F" w:rsidP="00A8565F">
      <w:pPr>
        <w:pStyle w:val="ListParagraph"/>
        <w:tabs>
          <w:tab w:val="right" w:pos="1350"/>
        </w:tabs>
        <w:bidi/>
        <w:spacing w:after="0" w:line="276" w:lineRule="auto"/>
        <w:ind w:left="990"/>
        <w:contextualSpacing w:val="0"/>
        <w:jc w:val="both"/>
        <w:rPr>
          <w:rFonts w:asciiTheme="majorHAnsi" w:hAnsiTheme="majorHAnsi" w:cstheme="majorHAnsi"/>
          <w:sz w:val="24"/>
          <w:szCs w:val="24"/>
          <w:rtl/>
        </w:rPr>
      </w:pPr>
    </w:p>
    <w:p w14:paraId="11BC61A8" w14:textId="56D4A3B4" w:rsidR="00787EB4" w:rsidRPr="00BF24F6" w:rsidRDefault="00787EB4" w:rsidP="004F4F0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54D32751"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E754D4">
        <w:rPr>
          <w:rFonts w:asciiTheme="majorHAnsi" w:eastAsia="Calibri" w:hAnsiTheme="majorHAnsi" w:cstheme="majorHAnsi" w:hint="cs"/>
          <w:sz w:val="24"/>
          <w:szCs w:val="24"/>
          <w:rtl/>
          <w:lang w:bidi="ar-LY"/>
        </w:rPr>
        <w:t>ل</w:t>
      </w:r>
      <w:r w:rsidR="00E754D4">
        <w:rPr>
          <w:rFonts w:asciiTheme="majorHAnsi" w:eastAsia="Calibri" w:hAnsiTheme="majorHAnsi" w:cstheme="majorHAnsi" w:hint="cs"/>
          <w:sz w:val="24"/>
          <w:szCs w:val="24"/>
          <w:rtl/>
        </w:rPr>
        <w:t>وب</w:t>
      </w:r>
      <w:r w:rsidR="00364136">
        <w:rPr>
          <w:rFonts w:asciiTheme="majorHAnsi" w:eastAsia="Calibri" w:hAnsiTheme="majorHAnsi" w:cstheme="majorHAnsi" w:hint="cs"/>
          <w:sz w:val="24"/>
          <w:szCs w:val="24"/>
          <w:rtl/>
        </w:rPr>
        <w:t>ة</w:t>
      </w:r>
      <w:r w:rsidRPr="0010072B">
        <w:rPr>
          <w:rFonts w:asciiTheme="majorHAnsi" w:eastAsia="Calibri" w:hAnsiTheme="majorHAnsi" w:cstheme="majorHAnsi"/>
          <w:sz w:val="24"/>
          <w:szCs w:val="24"/>
          <w:rtl/>
        </w:rPr>
        <w:t xml:space="preserve"> على النحو التالي:</w:t>
      </w:r>
    </w:p>
    <w:p w14:paraId="1AD2A8C5" w14:textId="2CB06481" w:rsidR="00A77E44" w:rsidRDefault="00940C89" w:rsidP="00176CBE">
      <w:pPr>
        <w:bidi/>
        <w:spacing w:line="240" w:lineRule="auto"/>
        <w:ind w:left="720"/>
        <w:jc w:val="both"/>
        <w:rPr>
          <w:rFonts w:asciiTheme="majorHAnsi" w:eastAsia="Calibri" w:hAnsiTheme="majorHAnsi" w:cstheme="majorHAnsi"/>
          <w:b/>
          <w:bCs/>
          <w:sz w:val="24"/>
          <w:szCs w:val="24"/>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A77E44" w:rsidRPr="00A40149">
          <w:rPr>
            <w:rStyle w:val="Hyperlink"/>
          </w:rPr>
          <w:t>SOO.Pre-qualification@sarir-oil.com</w:t>
        </w:r>
      </w:hyperlink>
      <w:r w:rsidR="00A77E44">
        <w:t xml:space="preserve"> </w:t>
      </w:r>
      <w:r w:rsidR="00A77E44">
        <w:rPr>
          <w:rFonts w:hint="cs"/>
          <w:rtl/>
          <w:lang w:bidi="ar-LY"/>
        </w:rPr>
        <w:t xml:space="preserve"> </w:t>
      </w:r>
      <w:r w:rsidRPr="0050252D">
        <w:rPr>
          <w:rFonts w:asciiTheme="majorHAnsi" w:eastAsia="Calibri" w:hAnsiTheme="majorHAnsi" w:cstheme="majorHAnsi"/>
          <w:b/>
          <w:bCs/>
          <w:sz w:val="24"/>
          <w:szCs w:val="24"/>
          <w:rtl/>
        </w:rPr>
        <w:t>)</w:t>
      </w:r>
      <w:r w:rsidR="00A77E44">
        <w:rPr>
          <w:rFonts w:asciiTheme="majorHAnsi" w:eastAsia="Calibri" w:hAnsiTheme="majorHAnsi" w:cstheme="majorHAnsi" w:hint="cs"/>
          <w:b/>
          <w:bCs/>
          <w:sz w:val="24"/>
          <w:szCs w:val="24"/>
          <w:rtl/>
        </w:rPr>
        <w:t xml:space="preserve"> </w:t>
      </w:r>
    </w:p>
    <w:p w14:paraId="06A9AC4A" w14:textId="3E23E92E" w:rsidR="00940C89" w:rsidRDefault="00A77E44" w:rsidP="00964374">
      <w:pPr>
        <w:bidi/>
        <w:spacing w:line="240" w:lineRule="auto"/>
        <w:jc w:val="both"/>
        <w:rPr>
          <w:rFonts w:asciiTheme="majorHAnsi" w:eastAsia="Calibri" w:hAnsiTheme="majorHAnsi" w:cstheme="majorHAnsi"/>
          <w:b/>
          <w:bCs/>
          <w:sz w:val="24"/>
          <w:szCs w:val="24"/>
        </w:rPr>
      </w:pPr>
      <w:r>
        <w:rPr>
          <w:rFonts w:asciiTheme="majorHAnsi" w:eastAsia="Calibri" w:hAnsiTheme="majorHAnsi" w:cs="Calibri Light"/>
          <w:b/>
          <w:bCs/>
          <w:sz w:val="24"/>
          <w:szCs w:val="24"/>
        </w:rPr>
        <w:t xml:space="preserve"> </w:t>
      </w:r>
    </w:p>
    <w:p w14:paraId="6880095A" w14:textId="77777777" w:rsidR="00702CC3" w:rsidRPr="0050252D" w:rsidRDefault="00702CC3" w:rsidP="00702CC3">
      <w:pPr>
        <w:bidi/>
        <w:spacing w:line="240" w:lineRule="auto"/>
        <w:ind w:left="720"/>
        <w:jc w:val="both"/>
        <w:rPr>
          <w:rFonts w:asciiTheme="majorHAnsi" w:eastAsia="Calibri" w:hAnsiTheme="majorHAnsi" w:cstheme="majorHAnsi"/>
          <w:b/>
          <w:bCs/>
          <w:sz w:val="24"/>
          <w:szCs w:val="24"/>
          <w:rtl/>
        </w:rPr>
      </w:pPr>
    </w:p>
    <w:p w14:paraId="69E229B4" w14:textId="653D435E" w:rsidR="00E754D4" w:rsidRPr="00702CC3" w:rsidRDefault="00702CC3" w:rsidP="00702CC3">
      <w:pPr>
        <w:tabs>
          <w:tab w:val="right" w:pos="10458"/>
        </w:tabs>
        <w:bidi/>
        <w:spacing w:after="0" w:line="240" w:lineRule="auto"/>
        <w:rPr>
          <w:rFonts w:asciiTheme="majorHAnsi" w:eastAsia="Calibri" w:hAnsiTheme="majorHAnsi" w:cstheme="majorHAnsi"/>
          <w:sz w:val="24"/>
          <w:szCs w:val="24"/>
          <w:u w:val="single"/>
        </w:rPr>
      </w:pPr>
      <w:r w:rsidRPr="00702CC3">
        <w:rPr>
          <w:rFonts w:asciiTheme="majorHAnsi" w:eastAsia="Calibri" w:hAnsiTheme="majorHAnsi" w:cstheme="majorHAnsi"/>
          <w:b/>
          <w:bCs/>
          <w:sz w:val="24"/>
          <w:szCs w:val="24"/>
          <w:u w:val="single"/>
          <w:rtl/>
        </w:rPr>
        <w:t>يُشترط تقديم المستندات الخاصة بالعطاء عبر البريد الإلكتروني فقط، ولن يتم النظر في أي مستندات تُسلَّم مباشرة إلى مقر الشرك</w:t>
      </w:r>
      <w:r w:rsidRPr="00702CC3">
        <w:rPr>
          <w:rFonts w:asciiTheme="majorHAnsi" w:eastAsia="Calibri" w:hAnsiTheme="majorHAnsi" w:cstheme="majorHAnsi" w:hint="cs"/>
          <w:b/>
          <w:bCs/>
          <w:sz w:val="24"/>
          <w:szCs w:val="24"/>
          <w:u w:val="single"/>
          <w:rtl/>
        </w:rPr>
        <w:t>ة.</w:t>
      </w:r>
      <w:r w:rsidR="00940C89" w:rsidRPr="00702CC3">
        <w:rPr>
          <w:rFonts w:asciiTheme="majorHAnsi" w:eastAsia="Calibri" w:hAnsiTheme="majorHAnsi" w:cstheme="majorHAnsi"/>
          <w:sz w:val="24"/>
          <w:szCs w:val="24"/>
          <w:u w:val="single"/>
          <w:rtl/>
        </w:rPr>
        <w:t xml:space="preserve">         </w:t>
      </w:r>
    </w:p>
    <w:p w14:paraId="5C222216" w14:textId="2BFB897C" w:rsidR="009D0FAA" w:rsidRPr="00DA7BCE" w:rsidRDefault="00300FAD" w:rsidP="00DA7BC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sectPr w:rsidR="009D0FAA" w:rsidRPr="00DA7B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D6E8D"/>
    <w:multiLevelType w:val="hybridMultilevel"/>
    <w:tmpl w:val="B8DA2B5C"/>
    <w:lvl w:ilvl="0" w:tplc="B5B8CCC2">
      <w:start w:val="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3"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52CB0486"/>
    <w:multiLevelType w:val="hybridMultilevel"/>
    <w:tmpl w:val="4DB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D33D8"/>
    <w:multiLevelType w:val="hybridMultilevel"/>
    <w:tmpl w:val="629C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570751">
    <w:abstractNumId w:val="15"/>
  </w:num>
  <w:num w:numId="2" w16cid:durableId="174610833">
    <w:abstractNumId w:val="5"/>
  </w:num>
  <w:num w:numId="3" w16cid:durableId="2142726463">
    <w:abstractNumId w:val="16"/>
  </w:num>
  <w:num w:numId="4" w16cid:durableId="1777020260">
    <w:abstractNumId w:val="3"/>
  </w:num>
  <w:num w:numId="5" w16cid:durableId="1579170379">
    <w:abstractNumId w:val="2"/>
  </w:num>
  <w:num w:numId="6" w16cid:durableId="180776329">
    <w:abstractNumId w:val="10"/>
  </w:num>
  <w:num w:numId="7" w16cid:durableId="1017460087">
    <w:abstractNumId w:val="11"/>
  </w:num>
  <w:num w:numId="8" w16cid:durableId="1194147558">
    <w:abstractNumId w:val="4"/>
  </w:num>
  <w:num w:numId="9" w16cid:durableId="137964873">
    <w:abstractNumId w:val="13"/>
  </w:num>
  <w:num w:numId="10" w16cid:durableId="1452164499">
    <w:abstractNumId w:val="18"/>
  </w:num>
  <w:num w:numId="11" w16cid:durableId="1044015302">
    <w:abstractNumId w:val="8"/>
  </w:num>
  <w:num w:numId="12" w16cid:durableId="275064109">
    <w:abstractNumId w:val="0"/>
  </w:num>
  <w:num w:numId="13" w16cid:durableId="2046443640">
    <w:abstractNumId w:val="12"/>
  </w:num>
  <w:num w:numId="14" w16cid:durableId="534777778">
    <w:abstractNumId w:val="1"/>
  </w:num>
  <w:num w:numId="15" w16cid:durableId="95946324">
    <w:abstractNumId w:val="6"/>
  </w:num>
  <w:num w:numId="16" w16cid:durableId="677081755">
    <w:abstractNumId w:val="14"/>
  </w:num>
  <w:num w:numId="17" w16cid:durableId="1127352989">
    <w:abstractNumId w:val="17"/>
  </w:num>
  <w:num w:numId="18" w16cid:durableId="501042469">
    <w:abstractNumId w:val="9"/>
  </w:num>
  <w:num w:numId="19" w16cid:durableId="1083722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56651"/>
    <w:rsid w:val="00066D28"/>
    <w:rsid w:val="000754E1"/>
    <w:rsid w:val="00083F52"/>
    <w:rsid w:val="0008530F"/>
    <w:rsid w:val="000A2CC4"/>
    <w:rsid w:val="000C4CA7"/>
    <w:rsid w:val="0010072B"/>
    <w:rsid w:val="00117B6B"/>
    <w:rsid w:val="001342AA"/>
    <w:rsid w:val="00161C4C"/>
    <w:rsid w:val="00163310"/>
    <w:rsid w:val="00171427"/>
    <w:rsid w:val="00176CBE"/>
    <w:rsid w:val="00181AB3"/>
    <w:rsid w:val="00193ECA"/>
    <w:rsid w:val="001B0CA0"/>
    <w:rsid w:val="001D2B69"/>
    <w:rsid w:val="001E102E"/>
    <w:rsid w:val="002040E5"/>
    <w:rsid w:val="002127D5"/>
    <w:rsid w:val="0021351D"/>
    <w:rsid w:val="0023521A"/>
    <w:rsid w:val="00246601"/>
    <w:rsid w:val="00250E67"/>
    <w:rsid w:val="0025320A"/>
    <w:rsid w:val="00262C6D"/>
    <w:rsid w:val="00276701"/>
    <w:rsid w:val="00297065"/>
    <w:rsid w:val="002B7C67"/>
    <w:rsid w:val="002C0987"/>
    <w:rsid w:val="002D0670"/>
    <w:rsid w:val="002D5469"/>
    <w:rsid w:val="002D5EE4"/>
    <w:rsid w:val="002D6145"/>
    <w:rsid w:val="00300FAD"/>
    <w:rsid w:val="00302792"/>
    <w:rsid w:val="00336709"/>
    <w:rsid w:val="0034476A"/>
    <w:rsid w:val="003466EB"/>
    <w:rsid w:val="00364136"/>
    <w:rsid w:val="00397092"/>
    <w:rsid w:val="003B7019"/>
    <w:rsid w:val="003F4ECF"/>
    <w:rsid w:val="004326B4"/>
    <w:rsid w:val="004377F8"/>
    <w:rsid w:val="0048198B"/>
    <w:rsid w:val="004829E5"/>
    <w:rsid w:val="00493551"/>
    <w:rsid w:val="004C3236"/>
    <w:rsid w:val="004F4F09"/>
    <w:rsid w:val="0050252D"/>
    <w:rsid w:val="00502607"/>
    <w:rsid w:val="00507DCB"/>
    <w:rsid w:val="00544FE3"/>
    <w:rsid w:val="005663FD"/>
    <w:rsid w:val="00586108"/>
    <w:rsid w:val="005934EB"/>
    <w:rsid w:val="0059413D"/>
    <w:rsid w:val="005B462B"/>
    <w:rsid w:val="005B5C5C"/>
    <w:rsid w:val="005C12CA"/>
    <w:rsid w:val="005D00C8"/>
    <w:rsid w:val="005F59D8"/>
    <w:rsid w:val="006061A9"/>
    <w:rsid w:val="0063085F"/>
    <w:rsid w:val="006371E4"/>
    <w:rsid w:val="00650D6E"/>
    <w:rsid w:val="00655B66"/>
    <w:rsid w:val="00661566"/>
    <w:rsid w:val="00667FA2"/>
    <w:rsid w:val="00682338"/>
    <w:rsid w:val="00693DF4"/>
    <w:rsid w:val="006A6A7B"/>
    <w:rsid w:val="006B0FCC"/>
    <w:rsid w:val="006C263E"/>
    <w:rsid w:val="006C4F3F"/>
    <w:rsid w:val="006E473D"/>
    <w:rsid w:val="006F6C8B"/>
    <w:rsid w:val="00702CC3"/>
    <w:rsid w:val="00703D2E"/>
    <w:rsid w:val="00715EA1"/>
    <w:rsid w:val="007475E7"/>
    <w:rsid w:val="00763FAD"/>
    <w:rsid w:val="0076469E"/>
    <w:rsid w:val="00774827"/>
    <w:rsid w:val="00785B35"/>
    <w:rsid w:val="00787EB4"/>
    <w:rsid w:val="0079345C"/>
    <w:rsid w:val="007951E5"/>
    <w:rsid w:val="007A29C8"/>
    <w:rsid w:val="007B3557"/>
    <w:rsid w:val="007D1B20"/>
    <w:rsid w:val="007E6C4E"/>
    <w:rsid w:val="008051FC"/>
    <w:rsid w:val="00810A2F"/>
    <w:rsid w:val="0081741C"/>
    <w:rsid w:val="00820899"/>
    <w:rsid w:val="0086308A"/>
    <w:rsid w:val="00892800"/>
    <w:rsid w:val="008A227A"/>
    <w:rsid w:val="008C7F2C"/>
    <w:rsid w:val="008E5BA7"/>
    <w:rsid w:val="008F5CA3"/>
    <w:rsid w:val="009273F5"/>
    <w:rsid w:val="00936966"/>
    <w:rsid w:val="00940C89"/>
    <w:rsid w:val="009445A3"/>
    <w:rsid w:val="0095140C"/>
    <w:rsid w:val="00964374"/>
    <w:rsid w:val="009A15EC"/>
    <w:rsid w:val="009D0FAA"/>
    <w:rsid w:val="009F0E2D"/>
    <w:rsid w:val="00A20DC1"/>
    <w:rsid w:val="00A230CA"/>
    <w:rsid w:val="00A344C0"/>
    <w:rsid w:val="00A46F82"/>
    <w:rsid w:val="00A776CA"/>
    <w:rsid w:val="00A77E44"/>
    <w:rsid w:val="00A8565F"/>
    <w:rsid w:val="00A86A76"/>
    <w:rsid w:val="00AA244B"/>
    <w:rsid w:val="00AA2D77"/>
    <w:rsid w:val="00AC2D86"/>
    <w:rsid w:val="00AC55C4"/>
    <w:rsid w:val="00AD7D2F"/>
    <w:rsid w:val="00B02669"/>
    <w:rsid w:val="00B37B31"/>
    <w:rsid w:val="00B420DF"/>
    <w:rsid w:val="00B522B1"/>
    <w:rsid w:val="00B60088"/>
    <w:rsid w:val="00B7282C"/>
    <w:rsid w:val="00B72A4C"/>
    <w:rsid w:val="00B949DE"/>
    <w:rsid w:val="00BA2B5D"/>
    <w:rsid w:val="00BC5E48"/>
    <w:rsid w:val="00BD6360"/>
    <w:rsid w:val="00BF1293"/>
    <w:rsid w:val="00BF24F6"/>
    <w:rsid w:val="00BF7311"/>
    <w:rsid w:val="00C4304A"/>
    <w:rsid w:val="00C67D5A"/>
    <w:rsid w:val="00C73714"/>
    <w:rsid w:val="00CA1504"/>
    <w:rsid w:val="00CA4B21"/>
    <w:rsid w:val="00CD3C6F"/>
    <w:rsid w:val="00CD6BF0"/>
    <w:rsid w:val="00CE5A35"/>
    <w:rsid w:val="00D340ED"/>
    <w:rsid w:val="00D4249D"/>
    <w:rsid w:val="00D54C40"/>
    <w:rsid w:val="00D80D55"/>
    <w:rsid w:val="00D85209"/>
    <w:rsid w:val="00D96AB0"/>
    <w:rsid w:val="00DA7866"/>
    <w:rsid w:val="00DA7BCE"/>
    <w:rsid w:val="00DC0D51"/>
    <w:rsid w:val="00DD19CA"/>
    <w:rsid w:val="00DD4ADC"/>
    <w:rsid w:val="00DE2693"/>
    <w:rsid w:val="00DF2008"/>
    <w:rsid w:val="00DF7644"/>
    <w:rsid w:val="00E16EFA"/>
    <w:rsid w:val="00E16F19"/>
    <w:rsid w:val="00E754D4"/>
    <w:rsid w:val="00EB0F4D"/>
    <w:rsid w:val="00EC058B"/>
    <w:rsid w:val="00F07B30"/>
    <w:rsid w:val="00F24B7C"/>
    <w:rsid w:val="00F53605"/>
    <w:rsid w:val="00F53BE4"/>
    <w:rsid w:val="00F63DA8"/>
    <w:rsid w:val="00F81411"/>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0853">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811441676">
      <w:bodyDiv w:val="1"/>
      <w:marLeft w:val="0"/>
      <w:marRight w:val="0"/>
      <w:marTop w:val="0"/>
      <w:marBottom w:val="0"/>
      <w:divBdr>
        <w:top w:val="none" w:sz="0" w:space="0" w:color="auto"/>
        <w:left w:val="none" w:sz="0" w:space="0" w:color="auto"/>
        <w:bottom w:val="none" w:sz="0" w:space="0" w:color="auto"/>
        <w:right w:val="none" w:sz="0" w:space="0" w:color="auto"/>
      </w:divBdr>
    </w:div>
    <w:div w:id="1877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Pre-qualification@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26</cp:revision>
  <cp:lastPrinted>2023-08-10T07:13:00Z</cp:lastPrinted>
  <dcterms:created xsi:type="dcterms:W3CDTF">2025-11-06T11:40:00Z</dcterms:created>
  <dcterms:modified xsi:type="dcterms:W3CDTF">2026-01-18T10:16:00Z</dcterms:modified>
</cp:coreProperties>
</file>