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111671B9"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B525EB">
        <w:rPr>
          <w:rFonts w:asciiTheme="majorHAnsi" w:hAnsiTheme="majorHAnsi" w:cstheme="majorHAnsi"/>
          <w:b/>
          <w:bCs/>
          <w:sz w:val="24"/>
          <w:szCs w:val="24"/>
          <w:u w:val="single"/>
          <w:lang w:bidi="ar-LY"/>
        </w:rPr>
        <w:t>06</w:t>
      </w:r>
      <w:r w:rsidRPr="0050252D">
        <w:rPr>
          <w:rFonts w:asciiTheme="majorHAnsi" w:hAnsiTheme="majorHAnsi" w:cstheme="majorHAnsi"/>
          <w:b/>
          <w:bCs/>
          <w:sz w:val="24"/>
          <w:szCs w:val="24"/>
          <w:u w:val="single"/>
          <w:lang w:bidi="ar-LY"/>
        </w:rPr>
        <w:t>/</w:t>
      </w:r>
      <w:r w:rsidR="00B525EB">
        <w:rPr>
          <w:rFonts w:asciiTheme="majorHAnsi" w:hAnsiTheme="majorHAnsi" w:cstheme="majorHAnsi"/>
          <w:b/>
          <w:bCs/>
          <w:sz w:val="24"/>
          <w:szCs w:val="24"/>
          <w:u w:val="single"/>
          <w:lang w:bidi="ar-LY"/>
        </w:rPr>
        <w:t>06</w:t>
      </w:r>
      <w:r w:rsidRPr="0050252D">
        <w:rPr>
          <w:rFonts w:asciiTheme="majorHAnsi" w:hAnsiTheme="majorHAnsi" w:cstheme="majorHAnsi"/>
          <w:b/>
          <w:bCs/>
          <w:sz w:val="24"/>
          <w:szCs w:val="24"/>
          <w:u w:val="single"/>
          <w:lang w:bidi="ar-LY"/>
        </w:rPr>
        <w:t>/</w:t>
      </w:r>
      <w:r w:rsidR="007F653D">
        <w:rPr>
          <w:rFonts w:asciiTheme="majorHAnsi" w:hAnsiTheme="majorHAnsi" w:cstheme="majorHAnsi"/>
          <w:b/>
          <w:bCs/>
          <w:sz w:val="24"/>
          <w:szCs w:val="24"/>
          <w:u w:val="single"/>
          <w:lang w:bidi="ar-LY"/>
        </w:rPr>
        <w:t>2024</w:t>
      </w:r>
    </w:p>
    <w:p w14:paraId="4F82AFE9" w14:textId="76630BD8"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B525EB">
        <w:rPr>
          <w:rFonts w:asciiTheme="majorHAnsi" w:hAnsiTheme="majorHAnsi" w:cstheme="majorHAnsi"/>
          <w:b/>
          <w:bCs/>
          <w:sz w:val="24"/>
          <w:szCs w:val="24"/>
          <w:u w:val="single"/>
          <w:lang w:bidi="ar-LY"/>
        </w:rPr>
        <w:t>27</w:t>
      </w:r>
      <w:r w:rsidRPr="0050252D">
        <w:rPr>
          <w:rFonts w:asciiTheme="majorHAnsi" w:hAnsiTheme="majorHAnsi" w:cstheme="majorHAnsi"/>
          <w:b/>
          <w:bCs/>
          <w:sz w:val="24"/>
          <w:szCs w:val="24"/>
          <w:u w:val="single"/>
          <w:lang w:bidi="ar-LY"/>
        </w:rPr>
        <w:t>/</w:t>
      </w:r>
      <w:r w:rsidR="00B525EB">
        <w:rPr>
          <w:rFonts w:asciiTheme="majorHAnsi" w:hAnsiTheme="majorHAnsi" w:cstheme="majorHAnsi"/>
          <w:b/>
          <w:bCs/>
          <w:sz w:val="24"/>
          <w:szCs w:val="24"/>
          <w:u w:val="single"/>
          <w:lang w:bidi="ar-LY"/>
        </w:rPr>
        <w:t>06</w:t>
      </w:r>
      <w:r w:rsidRPr="0050252D">
        <w:rPr>
          <w:rFonts w:asciiTheme="majorHAnsi" w:hAnsiTheme="majorHAnsi" w:cstheme="majorHAnsi"/>
          <w:b/>
          <w:bCs/>
          <w:sz w:val="24"/>
          <w:szCs w:val="24"/>
          <w:u w:val="single"/>
          <w:lang w:bidi="ar-LY"/>
        </w:rPr>
        <w:t>/</w:t>
      </w:r>
      <w:r w:rsidR="007F653D">
        <w:rPr>
          <w:rFonts w:asciiTheme="majorHAnsi" w:hAnsiTheme="majorHAnsi" w:cstheme="majorHAnsi"/>
          <w:b/>
          <w:bCs/>
          <w:sz w:val="24"/>
          <w:szCs w:val="24"/>
          <w:u w:val="single"/>
          <w:lang w:bidi="ar-LY"/>
        </w:rPr>
        <w:t>2024</w:t>
      </w:r>
      <w:r w:rsidRPr="0050252D">
        <w:rPr>
          <w:rFonts w:asciiTheme="majorHAnsi" w:hAnsiTheme="majorHAnsi" w:cstheme="majorHAnsi"/>
          <w:b/>
          <w:bCs/>
          <w:sz w:val="24"/>
          <w:szCs w:val="24"/>
          <w:u w:val="single"/>
          <w:rtl/>
          <w:lang w:bidi="ar-LY"/>
        </w:rPr>
        <w:t xml:space="preserve"> علي تمام الساعة 0</w:t>
      </w:r>
      <w:r w:rsidR="00D93155">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793"/>
        <w:gridCol w:w="7557"/>
      </w:tblGrid>
      <w:tr w:rsidR="007A29C8" w:rsidRPr="0050252D" w14:paraId="526B4736" w14:textId="77777777" w:rsidTr="00FA218D">
        <w:trPr>
          <w:trHeight w:val="458"/>
        </w:trPr>
        <w:tc>
          <w:tcPr>
            <w:tcW w:w="1793" w:type="dxa"/>
            <w:vAlign w:val="center"/>
          </w:tcPr>
          <w:p w14:paraId="50B250A9" w14:textId="79B2B4BE"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w:t>
            </w:r>
            <w:r w:rsidR="00FA218D">
              <w:rPr>
                <w:rFonts w:asciiTheme="majorHAnsi" w:hAnsiTheme="majorHAnsi" w:cstheme="majorHAnsi" w:hint="cs"/>
                <w:b/>
                <w:bCs/>
                <w:sz w:val="24"/>
                <w:szCs w:val="24"/>
                <w:rtl/>
                <w:lang w:bidi="ar-LY"/>
              </w:rPr>
              <w:t>التأهيل المسبق</w:t>
            </w:r>
            <w:r w:rsidRPr="0050252D">
              <w:rPr>
                <w:rFonts w:asciiTheme="majorHAnsi" w:hAnsiTheme="majorHAnsi" w:cstheme="majorHAnsi"/>
                <w:b/>
                <w:bCs/>
                <w:sz w:val="24"/>
                <w:szCs w:val="24"/>
                <w:rtl/>
                <w:lang w:bidi="ar-LY"/>
              </w:rPr>
              <w:t xml:space="preserve"> </w:t>
            </w:r>
          </w:p>
        </w:tc>
        <w:tc>
          <w:tcPr>
            <w:tcW w:w="7557" w:type="dxa"/>
            <w:vAlign w:val="center"/>
          </w:tcPr>
          <w:p w14:paraId="63CD34B1" w14:textId="5ACA56D3" w:rsidR="007A29C8" w:rsidRPr="0050252D" w:rsidRDefault="00CA741A" w:rsidP="00A46F82">
            <w:pPr>
              <w:bidi/>
              <w:rPr>
                <w:rFonts w:asciiTheme="majorHAnsi" w:hAnsiTheme="majorHAnsi" w:cstheme="majorHAnsi"/>
                <w:b/>
                <w:bCs/>
                <w:sz w:val="24"/>
                <w:szCs w:val="24"/>
                <w:lang w:bidi="ar-LY"/>
              </w:rPr>
            </w:pPr>
            <w:r w:rsidRPr="003501A3">
              <w:rPr>
                <w:rFonts w:asciiTheme="majorHAnsi" w:hAnsiTheme="majorHAnsi" w:cstheme="majorHAnsi"/>
                <w:b/>
                <w:bCs/>
                <w:sz w:val="24"/>
                <w:szCs w:val="24"/>
                <w:lang w:bidi="ar-LY"/>
              </w:rPr>
              <w:t>TC-GS-</w:t>
            </w:r>
            <w:r w:rsidR="00B525EB">
              <w:rPr>
                <w:rFonts w:asciiTheme="majorHAnsi" w:hAnsiTheme="majorHAnsi" w:cstheme="majorHAnsi"/>
                <w:b/>
                <w:bCs/>
                <w:sz w:val="24"/>
                <w:szCs w:val="24"/>
                <w:lang w:bidi="ar-LY"/>
              </w:rPr>
              <w:t>011</w:t>
            </w:r>
            <w:r w:rsidRPr="003501A3">
              <w:rPr>
                <w:rFonts w:asciiTheme="majorHAnsi" w:hAnsiTheme="majorHAnsi" w:cstheme="majorHAnsi"/>
                <w:b/>
                <w:bCs/>
                <w:sz w:val="24"/>
                <w:szCs w:val="24"/>
                <w:lang w:bidi="ar-LY"/>
              </w:rPr>
              <w:t>-2024</w:t>
            </w:r>
          </w:p>
        </w:tc>
      </w:tr>
      <w:tr w:rsidR="007A29C8" w:rsidRPr="0050252D" w14:paraId="206688C5" w14:textId="77777777" w:rsidTr="00FA218D">
        <w:trPr>
          <w:trHeight w:val="467"/>
        </w:trPr>
        <w:tc>
          <w:tcPr>
            <w:tcW w:w="179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7557" w:type="dxa"/>
            <w:vAlign w:val="center"/>
          </w:tcPr>
          <w:p w14:paraId="717E96A7" w14:textId="240F8966" w:rsidR="009A15EC" w:rsidRPr="0050252D" w:rsidRDefault="004A5EE2" w:rsidP="009A15EC">
            <w:pPr>
              <w:bidi/>
              <w:rPr>
                <w:rFonts w:asciiTheme="majorHAnsi" w:hAnsiTheme="majorHAnsi" w:cstheme="majorHAnsi"/>
                <w:b/>
                <w:bCs/>
                <w:sz w:val="24"/>
                <w:szCs w:val="24"/>
                <w:rtl/>
                <w:lang w:bidi="ar"/>
              </w:rPr>
            </w:pPr>
            <w:r>
              <w:rPr>
                <w:rFonts w:cs="Calibri" w:hint="cs"/>
                <w:b/>
                <w:bCs/>
                <w:rtl/>
                <w:lang w:bidi="ar-LY"/>
              </w:rPr>
              <w:t>توفير</w:t>
            </w:r>
            <w:r w:rsidR="00B525EB" w:rsidRPr="00B525EB">
              <w:rPr>
                <w:rFonts w:cs="Calibri"/>
                <w:b/>
                <w:bCs/>
                <w:rtl/>
                <w:lang w:bidi="ar-LY"/>
              </w:rPr>
              <w:t xml:space="preserve"> خدمات التموين والنظافة</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4E0A9E22" w14:textId="77777777" w:rsidR="00D93155" w:rsidRDefault="00D93155" w:rsidP="00DD19CA">
      <w:pPr>
        <w:pStyle w:val="StyleRightAfter-088"/>
        <w:bidi/>
        <w:spacing w:line="276" w:lineRule="auto"/>
        <w:ind w:right="0"/>
        <w:jc w:val="both"/>
        <w:rPr>
          <w:rFonts w:asciiTheme="majorHAnsi" w:hAnsiTheme="majorHAnsi" w:cstheme="majorHAnsi"/>
          <w:b/>
          <w:bCs/>
          <w:rtl/>
          <w:lang w:bidi="ar-LY"/>
        </w:rPr>
      </w:pPr>
    </w:p>
    <w:p w14:paraId="31D47C9B" w14:textId="1EDC8CD6" w:rsidR="00820899" w:rsidRPr="0050252D" w:rsidRDefault="00820899" w:rsidP="00D93155">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790E3E4A" w:rsidR="00820899" w:rsidRPr="0050252D" w:rsidRDefault="00D93155" w:rsidP="00DD19CA">
      <w:pPr>
        <w:pStyle w:val="StyleRightAfter-088"/>
        <w:bidi/>
        <w:spacing w:line="276" w:lineRule="auto"/>
        <w:ind w:right="0"/>
        <w:jc w:val="both"/>
        <w:rPr>
          <w:rFonts w:asciiTheme="majorHAnsi" w:hAnsiTheme="majorHAnsi" w:cstheme="majorHAnsi"/>
          <w:b/>
          <w:bCs/>
          <w:lang w:bidi="ar-LY"/>
        </w:rPr>
      </w:pPr>
      <w:r>
        <w:rPr>
          <w:rFonts w:asciiTheme="majorHAnsi" w:hAnsiTheme="majorHAnsi" w:cstheme="majorHAnsi" w:hint="cs"/>
          <w:b/>
          <w:bCs/>
          <w:rtl/>
          <w:lang w:bidi="ar-LY"/>
        </w:rPr>
        <w:t xml:space="preserve"> رقم </w:t>
      </w:r>
      <w:r w:rsidR="00B64B44">
        <w:rPr>
          <w:rFonts w:asciiTheme="majorHAnsi" w:hAnsiTheme="majorHAnsi" w:cstheme="majorHAnsi" w:hint="cs"/>
          <w:b/>
          <w:bCs/>
          <w:rtl/>
          <w:lang w:bidi="ar-LY"/>
        </w:rPr>
        <w:t>العطاء</w:t>
      </w:r>
      <w:r w:rsidR="00FA218D">
        <w:rPr>
          <w:rFonts w:asciiTheme="majorHAnsi" w:hAnsiTheme="majorHAnsi" w:cstheme="majorHAnsi" w:hint="cs"/>
          <w:b/>
          <w:bCs/>
          <w:rtl/>
          <w:lang w:bidi="ar-LY"/>
        </w:rPr>
        <w:t>:</w:t>
      </w:r>
      <w:r w:rsidRPr="0050252D">
        <w:rPr>
          <w:rFonts w:asciiTheme="majorHAnsi" w:hAnsiTheme="majorHAnsi" w:cstheme="majorHAnsi"/>
          <w:b/>
          <w:bCs/>
          <w:rtl/>
          <w:lang w:bidi="ar-LY"/>
        </w:rPr>
        <w:t xml:space="preserve"> </w:t>
      </w:r>
      <w:r w:rsidR="00CA741A" w:rsidRPr="00CA741A">
        <w:rPr>
          <w:rFonts w:asciiTheme="majorHAnsi" w:hAnsiTheme="majorHAnsi" w:cstheme="majorHAnsi"/>
          <w:b/>
          <w:bCs/>
          <w:lang w:bidi="ar-LY"/>
        </w:rPr>
        <w:t>TC-GS-</w:t>
      </w:r>
      <w:r w:rsidR="00B525EB">
        <w:rPr>
          <w:rFonts w:asciiTheme="majorHAnsi" w:hAnsiTheme="majorHAnsi" w:cstheme="majorHAnsi"/>
          <w:b/>
          <w:bCs/>
          <w:lang w:bidi="ar-LY"/>
        </w:rPr>
        <w:t>011</w:t>
      </w:r>
      <w:r w:rsidR="00CA741A" w:rsidRPr="00CA741A">
        <w:rPr>
          <w:rFonts w:asciiTheme="majorHAnsi" w:hAnsiTheme="majorHAnsi" w:cstheme="majorHAnsi"/>
          <w:b/>
          <w:bCs/>
          <w:lang w:bidi="ar-LY"/>
        </w:rPr>
        <w:t>-2024</w:t>
      </w:r>
      <w:r w:rsidR="00B64B44">
        <w:rPr>
          <w:rFonts w:asciiTheme="majorHAnsi" w:hAnsiTheme="majorHAnsi" w:cstheme="majorHAnsi" w:hint="cs"/>
          <w:b/>
          <w:bCs/>
          <w:rtl/>
          <w:lang w:bidi="ar-LY"/>
        </w:rPr>
        <w:t xml:space="preserve"> </w:t>
      </w:r>
      <w:r w:rsidR="00DD19CA" w:rsidRPr="0050252D">
        <w:rPr>
          <w:rFonts w:asciiTheme="majorHAnsi" w:hAnsiTheme="majorHAnsi" w:cstheme="majorHAnsi"/>
          <w:b/>
          <w:bCs/>
          <w:rtl/>
          <w:lang w:bidi="ar-LY"/>
        </w:rPr>
        <w:t>/</w:t>
      </w:r>
      <w:r w:rsidR="00B64B44">
        <w:rPr>
          <w:rFonts w:asciiTheme="majorHAnsi" w:hAnsiTheme="majorHAnsi" w:cstheme="majorHAnsi" w:hint="cs"/>
          <w:b/>
          <w:bCs/>
          <w:rtl/>
          <w:lang w:bidi="ar-LY"/>
        </w:rPr>
        <w:t xml:space="preserve"> </w:t>
      </w:r>
      <w:r w:rsidR="004A5EE2">
        <w:rPr>
          <w:rFonts w:cs="Calibri" w:hint="cs"/>
          <w:b/>
          <w:bCs/>
          <w:rtl/>
          <w:lang w:bidi="ar-LY"/>
        </w:rPr>
        <w:t>توفير</w:t>
      </w:r>
      <w:r w:rsidR="00B525EB" w:rsidRPr="00B525EB">
        <w:rPr>
          <w:rFonts w:cs="Calibri"/>
          <w:b/>
          <w:bCs/>
          <w:rtl/>
          <w:lang w:bidi="ar-LY"/>
        </w:rPr>
        <w:t xml:space="preserve"> خدمات التموين والنظافة</w:t>
      </w:r>
      <w:r w:rsidR="00B525EB">
        <w:rPr>
          <w:rFonts w:cs="Calibri" w:hint="cs"/>
          <w:b/>
          <w:bCs/>
          <w:rtl/>
          <w:lang w:bidi="ar-LY"/>
        </w:rPr>
        <w:t>.</w:t>
      </w:r>
    </w:p>
    <w:p w14:paraId="01571EAF" w14:textId="2647C25C" w:rsidR="006C263E" w:rsidRDefault="003F41A7" w:rsidP="00974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jc w:val="both"/>
        <w:rPr>
          <w:rFonts w:asciiTheme="majorHAnsi" w:hAnsiTheme="majorHAnsi" w:cstheme="majorHAnsi"/>
          <w:b/>
          <w:bCs/>
          <w:sz w:val="24"/>
          <w:szCs w:val="24"/>
          <w:u w:val="single"/>
          <w:rtl/>
          <w:lang w:bidi="ar-LY"/>
        </w:rPr>
      </w:pPr>
      <w:r>
        <w:rPr>
          <w:rFonts w:asciiTheme="majorHAnsi" w:hAnsiTheme="majorHAnsi" w:cstheme="majorHAnsi" w:hint="cs"/>
          <w:b/>
          <w:bCs/>
          <w:sz w:val="24"/>
          <w:szCs w:val="24"/>
          <w:u w:val="single"/>
          <w:rtl/>
          <w:lang w:bidi="ar-LY"/>
        </w:rPr>
        <w:t xml:space="preserve">نبذة عن </w:t>
      </w:r>
      <w:r w:rsidR="00820899" w:rsidRPr="0050252D">
        <w:rPr>
          <w:rFonts w:asciiTheme="majorHAnsi" w:hAnsiTheme="majorHAnsi" w:cstheme="majorHAnsi"/>
          <w:b/>
          <w:bCs/>
          <w:sz w:val="24"/>
          <w:szCs w:val="24"/>
          <w:u w:val="single"/>
          <w:rtl/>
          <w:lang w:bidi="ar-LY"/>
        </w:rPr>
        <w:t xml:space="preserve">مجال العمل: </w:t>
      </w:r>
    </w:p>
    <w:p w14:paraId="34F21B46" w14:textId="77777777" w:rsidR="002747FF" w:rsidRPr="002747FF" w:rsidRDefault="002747FF" w:rsidP="009742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Theme="majorHAnsi" w:hAnsiTheme="majorHAnsi" w:cstheme="majorHAnsi"/>
          <w:b/>
          <w:bCs/>
          <w:sz w:val="12"/>
          <w:szCs w:val="12"/>
          <w:u w:val="single"/>
          <w:rtl/>
          <w:lang w:bidi="ar-LY"/>
        </w:rPr>
      </w:pPr>
    </w:p>
    <w:p w14:paraId="12963FC6" w14:textId="233DC1BC" w:rsidR="00974287" w:rsidRPr="00974287" w:rsidRDefault="00303118" w:rsidP="00974287">
      <w:pPr>
        <w:bidi/>
        <w:jc w:val="both"/>
        <w:rPr>
          <w:rFonts w:asciiTheme="majorHAnsi" w:hAnsiTheme="majorHAnsi" w:cs="Calibri Light"/>
          <w:sz w:val="24"/>
          <w:szCs w:val="24"/>
          <w:rtl/>
          <w:lang w:bidi="ar-LY"/>
        </w:rPr>
      </w:pPr>
      <w:r w:rsidRPr="00303118">
        <w:rPr>
          <w:rFonts w:asciiTheme="majorHAnsi" w:hAnsiTheme="majorHAnsi" w:cs="Calibri Light"/>
          <w:sz w:val="24"/>
          <w:szCs w:val="24"/>
          <w:rtl/>
          <w:lang w:bidi="ar-LY"/>
        </w:rPr>
        <w:t>تعتزم شركة السرير للعمليات النفطية</w:t>
      </w:r>
      <w:r w:rsidR="00974287">
        <w:rPr>
          <w:rFonts w:asciiTheme="majorHAnsi" w:hAnsiTheme="majorHAnsi" w:cs="Calibri Light" w:hint="cs"/>
          <w:sz w:val="24"/>
          <w:szCs w:val="24"/>
          <w:rtl/>
          <w:lang w:bidi="ar-LY"/>
        </w:rPr>
        <w:t xml:space="preserve"> </w:t>
      </w:r>
      <w:r w:rsidR="00974287" w:rsidRPr="00974287">
        <w:rPr>
          <w:rFonts w:asciiTheme="majorHAnsi" w:hAnsiTheme="majorHAnsi" w:cs="Calibri Light"/>
          <w:sz w:val="24"/>
          <w:szCs w:val="24"/>
          <w:rtl/>
          <w:lang w:bidi="ar-LY"/>
        </w:rPr>
        <w:t xml:space="preserve">طرح عطاء عام </w:t>
      </w:r>
      <w:r w:rsidR="00974287">
        <w:rPr>
          <w:rFonts w:asciiTheme="majorHAnsi" w:hAnsiTheme="majorHAnsi" w:cs="Calibri Light" w:hint="cs"/>
          <w:sz w:val="24"/>
          <w:szCs w:val="24"/>
          <w:rtl/>
          <w:lang w:bidi="ar-LY"/>
        </w:rPr>
        <w:t>لتوفير</w:t>
      </w:r>
      <w:r w:rsidR="00974287" w:rsidRPr="00974287">
        <w:rPr>
          <w:rFonts w:asciiTheme="majorHAnsi" w:hAnsiTheme="majorHAnsi" w:cs="Calibri Light"/>
          <w:sz w:val="24"/>
          <w:szCs w:val="24"/>
          <w:rtl/>
          <w:lang w:bidi="ar-LY"/>
        </w:rPr>
        <w:t xml:space="preserve"> خدمات التموين والنظافة بحقل اجخرة</w:t>
      </w:r>
      <w:r w:rsidR="00974287" w:rsidRPr="00974287">
        <w:rPr>
          <w:rFonts w:asciiTheme="majorHAnsi" w:hAnsiTheme="majorHAnsi" w:cs="Calibri Light"/>
          <w:sz w:val="24"/>
          <w:szCs w:val="24"/>
          <w:lang w:bidi="ar-LY"/>
        </w:rPr>
        <w:t xml:space="preserve"> A091 </w:t>
      </w:r>
      <w:r w:rsidR="00974287" w:rsidRPr="00974287">
        <w:rPr>
          <w:rFonts w:asciiTheme="majorHAnsi" w:hAnsiTheme="majorHAnsi" w:cs="Calibri Light"/>
          <w:sz w:val="24"/>
          <w:szCs w:val="24"/>
          <w:rtl/>
          <w:lang w:bidi="ar-LY"/>
        </w:rPr>
        <w:t>وحقل النخلة</w:t>
      </w:r>
      <w:r w:rsidR="00974287" w:rsidRPr="00974287">
        <w:rPr>
          <w:rFonts w:asciiTheme="majorHAnsi" w:hAnsiTheme="majorHAnsi" w:cs="Calibri Light"/>
          <w:sz w:val="24"/>
          <w:szCs w:val="24"/>
          <w:lang w:bidi="ar-LY"/>
        </w:rPr>
        <w:t xml:space="preserve"> A107</w:t>
      </w:r>
      <w:r w:rsidR="00974287" w:rsidRPr="00974287">
        <w:rPr>
          <w:rFonts w:asciiTheme="majorHAnsi" w:hAnsiTheme="majorHAnsi" w:cs="Calibri Light"/>
          <w:sz w:val="24"/>
          <w:szCs w:val="24"/>
          <w:rtl/>
          <w:lang w:bidi="ar-LY"/>
        </w:rPr>
        <w:t>، على أن يشمل العمل (لا على التحديد) النقاط الرئيسية التالية</w:t>
      </w:r>
      <w:r w:rsidR="00974287" w:rsidRPr="00974287">
        <w:rPr>
          <w:rFonts w:asciiTheme="majorHAnsi" w:hAnsiTheme="majorHAnsi" w:cs="Calibri Light"/>
          <w:sz w:val="24"/>
          <w:szCs w:val="24"/>
          <w:lang w:bidi="ar-LY"/>
        </w:rPr>
        <w:t>:</w:t>
      </w:r>
    </w:p>
    <w:p w14:paraId="29195A76" w14:textId="4E393107" w:rsidR="00974287" w:rsidRPr="00974287" w:rsidRDefault="00974287" w:rsidP="00974287">
      <w:pPr>
        <w:pStyle w:val="ListParagraph"/>
        <w:numPr>
          <w:ilvl w:val="0"/>
          <w:numId w:val="18"/>
        </w:numPr>
        <w:bidi/>
        <w:jc w:val="both"/>
        <w:rPr>
          <w:rFonts w:asciiTheme="majorHAnsi" w:hAnsiTheme="majorHAnsi" w:cs="Calibri Light"/>
          <w:sz w:val="24"/>
          <w:szCs w:val="24"/>
          <w:rtl/>
          <w:lang w:bidi="ar-LY"/>
        </w:rPr>
      </w:pPr>
      <w:r w:rsidRPr="00974287">
        <w:rPr>
          <w:rFonts w:asciiTheme="majorHAnsi" w:hAnsiTheme="majorHAnsi" w:cs="Calibri Light"/>
          <w:sz w:val="24"/>
          <w:szCs w:val="24"/>
          <w:rtl/>
          <w:lang w:bidi="ar-LY"/>
        </w:rPr>
        <w:t xml:space="preserve">تقديم خدمات التموين للعاملين بمعدل وجبات إفطار وغداء وعشاء وذلك طبقا للأنواع والأصناف المختلفة والمتنوعة لمستخدمي الشركة والمتعاقدين وضيوف الشركة، وتقديم المشروبات/القهوة في مخيم إجخرة ومنشآت النخلة وجميع منشآت الشركة الأخرى في عملياتها الصحراوية في ليبيا، كما ستقدم الخدمات المذكورة أعلاه أحيانًا في مناسبات خاصة، </w:t>
      </w:r>
    </w:p>
    <w:p w14:paraId="4CB017F0" w14:textId="3A615315" w:rsidR="00974287" w:rsidRPr="00974287" w:rsidRDefault="00974287" w:rsidP="00974287">
      <w:pPr>
        <w:pStyle w:val="ListParagraph"/>
        <w:numPr>
          <w:ilvl w:val="0"/>
          <w:numId w:val="18"/>
        </w:numPr>
        <w:bidi/>
        <w:jc w:val="both"/>
        <w:rPr>
          <w:rFonts w:asciiTheme="majorHAnsi" w:hAnsiTheme="majorHAnsi" w:cs="Calibri Light"/>
          <w:sz w:val="24"/>
          <w:szCs w:val="24"/>
          <w:rtl/>
          <w:lang w:bidi="ar-LY"/>
        </w:rPr>
      </w:pPr>
      <w:r w:rsidRPr="00974287">
        <w:rPr>
          <w:rFonts w:asciiTheme="majorHAnsi" w:hAnsiTheme="majorHAnsi" w:cs="Calibri Light"/>
          <w:sz w:val="24"/>
          <w:szCs w:val="24"/>
          <w:rtl/>
          <w:lang w:bidi="ar-LY"/>
        </w:rPr>
        <w:t>توريد المواد التموينية وفق شروط الصحة والسلامة اللازمة</w:t>
      </w:r>
      <w:r w:rsidRPr="00974287">
        <w:rPr>
          <w:rFonts w:asciiTheme="majorHAnsi" w:hAnsiTheme="majorHAnsi" w:cs="Calibri Light"/>
          <w:sz w:val="24"/>
          <w:szCs w:val="24"/>
          <w:lang w:bidi="ar-LY"/>
        </w:rPr>
        <w:t>.</w:t>
      </w:r>
    </w:p>
    <w:p w14:paraId="623DECFB" w14:textId="77777777" w:rsidR="00974287" w:rsidRPr="00974287" w:rsidRDefault="00974287" w:rsidP="00974287">
      <w:pPr>
        <w:pStyle w:val="ListParagraph"/>
        <w:numPr>
          <w:ilvl w:val="0"/>
          <w:numId w:val="18"/>
        </w:numPr>
        <w:bidi/>
        <w:jc w:val="both"/>
        <w:rPr>
          <w:rFonts w:asciiTheme="majorHAnsi" w:hAnsiTheme="majorHAnsi" w:cs="Calibri Light"/>
          <w:sz w:val="24"/>
          <w:szCs w:val="24"/>
          <w:rtl/>
          <w:lang w:bidi="ar-LY"/>
        </w:rPr>
      </w:pPr>
      <w:r w:rsidRPr="00974287">
        <w:rPr>
          <w:rFonts w:asciiTheme="majorHAnsi" w:hAnsiTheme="majorHAnsi" w:cs="Calibri Light"/>
          <w:sz w:val="24"/>
          <w:szCs w:val="24"/>
          <w:rtl/>
          <w:lang w:bidi="ar-LY"/>
        </w:rPr>
        <w:t>تقديم خدمات النظافة لكافة غرف ومكاتب العمل والفضاءات والمستودعات والحاويات والعيادات والمسجد وغيرها من المرافق الأخرى الكائنة بمواقع العمل</w:t>
      </w:r>
      <w:r w:rsidRPr="00974287">
        <w:rPr>
          <w:rFonts w:asciiTheme="majorHAnsi" w:hAnsiTheme="majorHAnsi" w:cs="Calibri Light"/>
          <w:sz w:val="24"/>
          <w:szCs w:val="24"/>
          <w:lang w:bidi="ar-LY"/>
        </w:rPr>
        <w:t>.</w:t>
      </w:r>
    </w:p>
    <w:p w14:paraId="7D5C6469" w14:textId="77777777" w:rsidR="00974287" w:rsidRPr="00974287" w:rsidRDefault="00974287" w:rsidP="00974287">
      <w:pPr>
        <w:pStyle w:val="ListParagraph"/>
        <w:numPr>
          <w:ilvl w:val="0"/>
          <w:numId w:val="18"/>
        </w:numPr>
        <w:bidi/>
        <w:jc w:val="both"/>
        <w:rPr>
          <w:rFonts w:asciiTheme="majorHAnsi" w:hAnsiTheme="majorHAnsi" w:cs="Calibri Light"/>
          <w:sz w:val="24"/>
          <w:szCs w:val="24"/>
          <w:rtl/>
          <w:lang w:bidi="ar-LY"/>
        </w:rPr>
      </w:pPr>
      <w:r w:rsidRPr="00974287">
        <w:rPr>
          <w:rFonts w:asciiTheme="majorHAnsi" w:hAnsiTheme="majorHAnsi" w:cs="Calibri Light"/>
          <w:sz w:val="24"/>
          <w:szCs w:val="24"/>
          <w:rtl/>
          <w:lang w:bidi="ar-LY"/>
        </w:rPr>
        <w:t>توفير مواد التنظيف والمعدات اللازمة وتوزيعها على الغرف والمكاتب الإدارية وبصفة دورية</w:t>
      </w:r>
      <w:r w:rsidRPr="00974287">
        <w:rPr>
          <w:rFonts w:asciiTheme="majorHAnsi" w:hAnsiTheme="majorHAnsi" w:cs="Calibri Light"/>
          <w:sz w:val="24"/>
          <w:szCs w:val="24"/>
          <w:lang w:bidi="ar-LY"/>
        </w:rPr>
        <w:t>.</w:t>
      </w:r>
    </w:p>
    <w:p w14:paraId="3EA41ACD" w14:textId="16C94680" w:rsidR="003F71F6" w:rsidRPr="00974287" w:rsidRDefault="00974287" w:rsidP="00974287">
      <w:pPr>
        <w:pStyle w:val="ListParagraph"/>
        <w:numPr>
          <w:ilvl w:val="0"/>
          <w:numId w:val="18"/>
        </w:numPr>
        <w:bidi/>
        <w:jc w:val="both"/>
        <w:rPr>
          <w:rFonts w:asciiTheme="majorHAnsi" w:hAnsiTheme="majorHAnsi" w:cs="Calibri Light"/>
          <w:sz w:val="24"/>
          <w:szCs w:val="24"/>
          <w:rtl/>
          <w:lang w:bidi="ar-LY"/>
        </w:rPr>
      </w:pPr>
      <w:r w:rsidRPr="00974287">
        <w:rPr>
          <w:rFonts w:asciiTheme="majorHAnsi" w:hAnsiTheme="majorHAnsi" w:cs="Calibri Light"/>
          <w:sz w:val="24"/>
          <w:szCs w:val="24"/>
          <w:rtl/>
          <w:lang w:bidi="ar-LY"/>
        </w:rPr>
        <w:t>تقديم خدمات المغسلة يومياً وتوفير مواد التنظيف الخاصة بغسيل وكي الملابس والشراشف.</w:t>
      </w:r>
    </w:p>
    <w:p w14:paraId="1823933B" w14:textId="3F2B0EC2" w:rsidR="00820899" w:rsidRPr="0050252D" w:rsidRDefault="00820899" w:rsidP="00D93155">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الشروط والمتطلبات للمشاركة في عملية التأهيل المسبق: </w:t>
      </w:r>
    </w:p>
    <w:p w14:paraId="17EA77CA" w14:textId="206F9271"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77777777"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رسالة رسمية على ورق شركتكم موجهة إلي رئيس لجنة العطاءات في شركة السرير للعمليات النفطية تحتوي على المعلومات الأساسية التالية:</w:t>
      </w:r>
    </w:p>
    <w:p w14:paraId="2343DEF4" w14:textId="3462CA4C" w:rsidR="00E16EFA" w:rsidRPr="0050252D" w:rsidRDefault="006061A9" w:rsidP="006C263E">
      <w:pPr>
        <w:pStyle w:val="ListParagraph"/>
        <w:numPr>
          <w:ilvl w:val="0"/>
          <w:numId w:val="12"/>
        </w:numPr>
        <w:tabs>
          <w:tab w:val="left" w:pos="121"/>
          <w:tab w:val="right" w:pos="226"/>
          <w:tab w:val="right" w:pos="361"/>
        </w:tabs>
        <w:bidi/>
        <w:spacing w:after="0"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ت</w:t>
      </w:r>
      <w:r w:rsidR="00E16EFA" w:rsidRPr="0050252D">
        <w:rPr>
          <w:rFonts w:asciiTheme="majorHAnsi" w:hAnsiTheme="majorHAnsi" w:cstheme="majorHAnsi"/>
          <w:sz w:val="24"/>
          <w:szCs w:val="24"/>
          <w:rtl/>
          <w:lang w:bidi="ar-LY"/>
        </w:rPr>
        <w:t xml:space="preserve">وضيح نية شركتكم المشاركة في </w:t>
      </w:r>
      <w:r w:rsidR="00916517">
        <w:rPr>
          <w:rFonts w:asciiTheme="majorHAnsi" w:hAnsiTheme="majorHAnsi" w:cstheme="majorHAnsi" w:hint="cs"/>
          <w:sz w:val="24"/>
          <w:szCs w:val="24"/>
          <w:rtl/>
          <w:lang w:bidi="ar-LY"/>
        </w:rPr>
        <w:t>التأهيل المسبق لهذا</w:t>
      </w:r>
      <w:r w:rsidR="00E16EFA" w:rsidRPr="0050252D">
        <w:rPr>
          <w:rFonts w:asciiTheme="majorHAnsi" w:hAnsiTheme="majorHAnsi" w:cstheme="majorHAnsi"/>
          <w:sz w:val="24"/>
          <w:szCs w:val="24"/>
          <w:rtl/>
          <w:lang w:bidi="ar-LY"/>
        </w:rPr>
        <w:t xml:space="preserve"> العطاء بصفة فردية أو مشتركة مع شركة أخري.</w:t>
      </w:r>
    </w:p>
    <w:p w14:paraId="434AE950" w14:textId="0A00B630" w:rsidR="001D2B69" w:rsidRPr="0050252D" w:rsidRDefault="00E16EFA" w:rsidP="00C4304A">
      <w:pPr>
        <w:pStyle w:val="ListParagraph"/>
        <w:numPr>
          <w:ilvl w:val="0"/>
          <w:numId w:val="12"/>
        </w:numPr>
        <w:tabs>
          <w:tab w:val="left" w:pos="121"/>
          <w:tab w:val="right" w:pos="226"/>
          <w:tab w:val="right" w:pos="361"/>
        </w:tabs>
        <w:bidi/>
        <w:spacing w:after="0"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lastRenderedPageBreak/>
        <w:t xml:space="preserve">ذكر اسم ورقم </w:t>
      </w:r>
      <w:r w:rsidR="00B25E65">
        <w:rPr>
          <w:rFonts w:asciiTheme="majorHAnsi" w:hAnsiTheme="majorHAnsi" w:cstheme="majorHAnsi" w:hint="cs"/>
          <w:sz w:val="24"/>
          <w:szCs w:val="24"/>
          <w:rtl/>
          <w:lang w:bidi="ar-LY"/>
        </w:rPr>
        <w:t>التأهيل المسبق لل</w:t>
      </w:r>
      <w:r w:rsidRPr="0050252D">
        <w:rPr>
          <w:rFonts w:asciiTheme="majorHAnsi" w:hAnsiTheme="majorHAnsi" w:cstheme="majorHAnsi"/>
          <w:sz w:val="24"/>
          <w:szCs w:val="24"/>
          <w:rtl/>
          <w:lang w:bidi="ar-LY"/>
        </w:rPr>
        <w:t>عطاء المرغوب المشاركة به.</w:t>
      </w:r>
    </w:p>
    <w:p w14:paraId="79920ACB" w14:textId="77777777" w:rsidR="00E16EFA" w:rsidRPr="0050252D" w:rsidRDefault="00E16EFA"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05D751C1" w:rsidR="00D96AB0" w:rsidRPr="0050252D" w:rsidRDefault="00E16EFA"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lang w:bidi="ar-LY"/>
        </w:rPr>
      </w:pPr>
      <w:r w:rsidRPr="0050252D">
        <w:rPr>
          <w:rFonts w:asciiTheme="majorHAnsi" w:hAnsiTheme="majorHAnsi" w:cstheme="majorHAnsi"/>
          <w:sz w:val="24"/>
          <w:szCs w:val="24"/>
          <w:rtl/>
          <w:lang w:bidi="ar-LY"/>
        </w:rPr>
        <w:t>في حالة التقديم المشترك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C4304A">
      <w:pPr>
        <w:pStyle w:val="ListParagraph"/>
        <w:numPr>
          <w:ilvl w:val="0"/>
          <w:numId w:val="12"/>
        </w:numPr>
        <w:tabs>
          <w:tab w:val="left" w:pos="121"/>
          <w:tab w:val="right" w:pos="226"/>
          <w:tab w:val="right" w:pos="361"/>
        </w:tabs>
        <w:bidi/>
        <w:spacing w:line="276" w:lineRule="auto"/>
        <w:ind w:left="990" w:hanging="270"/>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طباعة هذا الإعلان وختم جميع صفحاته بختم شركتكم ثم إرسال نسخة إلكترونية لنا مع باقي المستندات المطلوبة.</w:t>
      </w:r>
    </w:p>
    <w:p w14:paraId="0E0481C6" w14:textId="2975E679"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w:t>
      </w:r>
      <w:r w:rsidR="00CA75F5">
        <w:rPr>
          <w:rFonts w:asciiTheme="majorHAnsi" w:hAnsiTheme="majorHAnsi" w:cstheme="majorHAnsi" w:hint="cs"/>
          <w:sz w:val="24"/>
          <w:szCs w:val="24"/>
          <w:rtl/>
          <w:lang w:bidi="ar-LY"/>
        </w:rPr>
        <w:t xml:space="preserve">نموذج </w:t>
      </w:r>
      <w:r w:rsidRPr="0050252D">
        <w:rPr>
          <w:rFonts w:asciiTheme="majorHAnsi" w:hAnsiTheme="majorHAnsi" w:cstheme="majorHAnsi"/>
          <w:sz w:val="24"/>
          <w:szCs w:val="24"/>
          <w:rtl/>
          <w:lang w:bidi="ar-LY"/>
        </w:rPr>
        <w:t xml:space="preserve">النية لتقديم العطاء وكذلك نموذج </w:t>
      </w:r>
      <w:proofErr w:type="gramStart"/>
      <w:r w:rsidRPr="0050252D">
        <w:rPr>
          <w:rFonts w:asciiTheme="majorHAnsi" w:hAnsiTheme="majorHAnsi" w:cstheme="majorHAnsi"/>
          <w:sz w:val="24"/>
          <w:szCs w:val="24"/>
          <w:rtl/>
          <w:lang w:bidi="ar-LY"/>
        </w:rPr>
        <w:t>استبيان</w:t>
      </w:r>
      <w:proofErr w:type="gramEnd"/>
      <w:r w:rsidRPr="0050252D">
        <w:rPr>
          <w:rFonts w:asciiTheme="majorHAnsi" w:hAnsiTheme="majorHAnsi" w:cstheme="majorHAnsi"/>
          <w:sz w:val="24"/>
          <w:szCs w:val="24"/>
          <w:rtl/>
          <w:lang w:bidi="ar-LY"/>
        </w:rPr>
        <w:t xml:space="preserve"> التقييم المرفقان وتقديمهما مع الملفات المرفقة</w:t>
      </w:r>
      <w:r w:rsidR="0023521A" w:rsidRPr="0050252D">
        <w:rPr>
          <w:rFonts w:asciiTheme="majorHAnsi" w:hAnsiTheme="majorHAnsi" w:cstheme="majorHAnsi"/>
          <w:sz w:val="24"/>
          <w:szCs w:val="24"/>
          <w:rtl/>
          <w:lang w:bidi="ar-LY"/>
        </w:rPr>
        <w:t>.</w:t>
      </w:r>
    </w:p>
    <w:p w14:paraId="7F08EDA8" w14:textId="39963A21" w:rsidR="002747FF" w:rsidRPr="00974287" w:rsidRDefault="0023521A" w:rsidP="00974287">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79073DBB" w14:textId="0162C64F" w:rsidR="004829E5" w:rsidRPr="00BF24F6" w:rsidRDefault="00810A2F" w:rsidP="00BF24F6">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r w:rsidR="004829E5"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004829E5"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5BE7FBFF" w14:textId="7351C83F" w:rsidR="00BF24F6" w:rsidRPr="002F05C9" w:rsidRDefault="00810A2F" w:rsidP="002F05C9">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r w:rsidR="00B02669" w:rsidRPr="00BF24F6">
        <w:rPr>
          <w:rFonts w:asciiTheme="majorHAnsi" w:hAnsiTheme="majorHAnsi" w:cstheme="majorHAnsi"/>
          <w:sz w:val="24"/>
          <w:szCs w:val="24"/>
          <w:rtl/>
        </w:rPr>
        <w:t xml:space="preserve"> </w:t>
      </w:r>
      <w:bookmarkStart w:id="0" w:name="FIN"/>
      <w:r w:rsidR="00B02669"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و2021 و2020)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0"/>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lastRenderedPageBreak/>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6AD2B96A" w14:textId="39B0BCA8" w:rsidR="002F05C9" w:rsidRPr="00974287" w:rsidRDefault="00B420DF" w:rsidP="00974287">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11BC61A8" w14:textId="3B7E30CE" w:rsidR="00787EB4"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6F6C8B">
      <w:pPr>
        <w:pStyle w:val="ListParagraph"/>
        <w:numPr>
          <w:ilvl w:val="0"/>
          <w:numId w:val="9"/>
        </w:numPr>
        <w:tabs>
          <w:tab w:val="left" w:pos="121"/>
          <w:tab w:val="right" w:pos="226"/>
          <w:tab w:val="right" w:pos="361"/>
        </w:tabs>
        <w:bidi/>
        <w:spacing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6F6C8B">
      <w:pPr>
        <w:pStyle w:val="ListParagraph"/>
        <w:numPr>
          <w:ilvl w:val="0"/>
          <w:numId w:val="9"/>
        </w:numPr>
        <w:tabs>
          <w:tab w:val="left" w:pos="121"/>
          <w:tab w:val="right" w:pos="226"/>
          <w:tab w:val="right" w:pos="361"/>
        </w:tabs>
        <w:bidi/>
        <w:spacing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176CBE">
      <w:pPr>
        <w:pStyle w:val="ListParagraph"/>
        <w:numPr>
          <w:ilvl w:val="0"/>
          <w:numId w:val="9"/>
        </w:numPr>
        <w:tabs>
          <w:tab w:val="left" w:pos="121"/>
          <w:tab w:val="right" w:pos="226"/>
          <w:tab w:val="right" w:pos="361"/>
        </w:tabs>
        <w:bidi/>
        <w:spacing w:line="276" w:lineRule="auto"/>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71A9C65C"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C103D2">
        <w:rPr>
          <w:rFonts w:asciiTheme="majorHAnsi" w:eastAsia="Calibri" w:hAnsiTheme="majorHAnsi" w:cstheme="majorHAnsi" w:hint="cs"/>
          <w:sz w:val="24"/>
          <w:szCs w:val="24"/>
          <w:rtl/>
        </w:rPr>
        <w:t>ل</w:t>
      </w:r>
      <w:r w:rsidRPr="0010072B">
        <w:rPr>
          <w:rFonts w:asciiTheme="majorHAnsi" w:eastAsia="Calibri" w:hAnsiTheme="majorHAnsi" w:cstheme="majorHAnsi"/>
          <w:sz w:val="24"/>
          <w:szCs w:val="24"/>
          <w:rtl/>
        </w:rPr>
        <w:t>وبة على النحو التالي:</w:t>
      </w:r>
    </w:p>
    <w:p w14:paraId="06A9AC4A" w14:textId="12ECF090" w:rsidR="00940C89" w:rsidRPr="0050252D" w:rsidRDefault="00940C89" w:rsidP="00176CBE">
      <w:pPr>
        <w:bidi/>
        <w:spacing w:line="240" w:lineRule="auto"/>
        <w:ind w:left="720"/>
        <w:jc w:val="both"/>
        <w:rPr>
          <w:rFonts w:asciiTheme="majorHAnsi" w:eastAsia="Calibri" w:hAnsiTheme="majorHAnsi" w:cstheme="majorHAnsi"/>
          <w:b/>
          <w:bCs/>
          <w:sz w:val="24"/>
          <w:szCs w:val="24"/>
          <w:rtl/>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300FAD" w:rsidRPr="0050252D">
          <w:rPr>
            <w:rStyle w:val="Hyperlink"/>
            <w:rFonts w:asciiTheme="majorHAnsi" w:eastAsia="Calibri" w:hAnsiTheme="majorHAnsi" w:cstheme="majorHAnsi"/>
            <w:b/>
            <w:bCs/>
            <w:sz w:val="24"/>
            <w:szCs w:val="24"/>
          </w:rPr>
          <w:t>Sarir.TenderCommittee@sarir-oil.com</w:t>
        </w:r>
      </w:hyperlink>
      <w:r w:rsidR="00300FAD" w:rsidRPr="0050252D">
        <w:rPr>
          <w:rFonts w:asciiTheme="majorHAnsi" w:eastAsia="Calibri" w:hAnsiTheme="majorHAnsi" w:cstheme="majorHAnsi"/>
          <w:b/>
          <w:bCs/>
          <w:sz w:val="24"/>
          <w:szCs w:val="24"/>
        </w:rPr>
        <w:t xml:space="preserve"> </w:t>
      </w:r>
      <w:r w:rsidRPr="0050252D">
        <w:rPr>
          <w:rFonts w:asciiTheme="majorHAnsi" w:eastAsia="Calibri" w:hAnsiTheme="majorHAnsi" w:cstheme="majorHAnsi"/>
          <w:b/>
          <w:bCs/>
          <w:sz w:val="24"/>
          <w:szCs w:val="24"/>
          <w:rtl/>
        </w:rPr>
        <w:t xml:space="preserve"> ) </w:t>
      </w:r>
    </w:p>
    <w:p w14:paraId="69E229B4" w14:textId="2C8686C0" w:rsidR="00300FAD" w:rsidRPr="0050252D" w:rsidRDefault="00940C89" w:rsidP="00176CB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tl/>
        </w:rPr>
        <w:t xml:space="preserve">            </w:t>
      </w:r>
      <w:r w:rsidR="00300FAD" w:rsidRPr="0050252D">
        <w:rPr>
          <w:rFonts w:asciiTheme="majorHAnsi" w:eastAsia="Calibri" w:hAnsiTheme="majorHAnsi" w:cstheme="majorHAnsi"/>
          <w:sz w:val="24"/>
          <w:szCs w:val="24"/>
        </w:rPr>
        <w:t xml:space="preserve"> </w:t>
      </w:r>
      <w:r w:rsidRPr="0050252D">
        <w:rPr>
          <w:rFonts w:asciiTheme="majorHAnsi" w:eastAsia="Calibri" w:hAnsiTheme="majorHAnsi" w:cstheme="majorHAnsi"/>
          <w:sz w:val="24"/>
          <w:szCs w:val="24"/>
          <w:rtl/>
        </w:rPr>
        <w:t xml:space="preserve">نسخة ورقية الى عنوان </w:t>
      </w:r>
      <w:r w:rsidR="00C103D2">
        <w:rPr>
          <w:rFonts w:asciiTheme="majorHAnsi" w:eastAsia="Calibri" w:hAnsiTheme="majorHAnsi" w:cstheme="majorHAnsi" w:hint="cs"/>
          <w:sz w:val="24"/>
          <w:szCs w:val="24"/>
          <w:rtl/>
        </w:rPr>
        <w:t>الشركة</w:t>
      </w:r>
      <w:r w:rsidR="0021351D" w:rsidRPr="0050252D">
        <w:rPr>
          <w:rFonts w:asciiTheme="majorHAnsi" w:eastAsia="Calibri" w:hAnsiTheme="majorHAnsi" w:cstheme="majorHAnsi"/>
          <w:sz w:val="24"/>
          <w:szCs w:val="24"/>
          <w:rtl/>
        </w:rPr>
        <w:t>: -</w:t>
      </w:r>
    </w:p>
    <w:p w14:paraId="7E09C2D0" w14:textId="77777777" w:rsidR="00C103D2" w:rsidRDefault="00A776CA" w:rsidP="00176CB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tl/>
        </w:rPr>
        <w:t xml:space="preserve">             </w:t>
      </w:r>
      <w:r w:rsidR="00C103D2">
        <w:rPr>
          <w:rFonts w:asciiTheme="majorHAnsi" w:eastAsia="Calibri" w:hAnsiTheme="majorHAnsi" w:cstheme="majorHAnsi" w:hint="cs"/>
          <w:sz w:val="24"/>
          <w:szCs w:val="24"/>
          <w:rtl/>
        </w:rPr>
        <w:t>ال</w:t>
      </w:r>
      <w:r w:rsidR="00940C89" w:rsidRPr="0050252D">
        <w:rPr>
          <w:rFonts w:asciiTheme="majorHAnsi" w:eastAsia="Calibri" w:hAnsiTheme="majorHAnsi" w:cstheme="majorHAnsi"/>
          <w:sz w:val="24"/>
          <w:szCs w:val="24"/>
          <w:rtl/>
        </w:rPr>
        <w:t xml:space="preserve">مركــز </w:t>
      </w:r>
      <w:r w:rsidRPr="0050252D">
        <w:rPr>
          <w:rFonts w:asciiTheme="majorHAnsi" w:eastAsia="Calibri" w:hAnsiTheme="majorHAnsi" w:cstheme="majorHAnsi"/>
          <w:sz w:val="24"/>
          <w:szCs w:val="24"/>
          <w:rtl/>
        </w:rPr>
        <w:t>التجاري</w:t>
      </w:r>
      <w:r w:rsidR="00940C89" w:rsidRPr="0050252D">
        <w:rPr>
          <w:rFonts w:asciiTheme="majorHAnsi" w:eastAsia="Calibri" w:hAnsiTheme="majorHAnsi" w:cstheme="majorHAnsi"/>
          <w:sz w:val="24"/>
          <w:szCs w:val="24"/>
          <w:rtl/>
        </w:rPr>
        <w:t xml:space="preserve"> </w:t>
      </w:r>
      <w:r w:rsidRPr="0050252D">
        <w:rPr>
          <w:rFonts w:asciiTheme="majorHAnsi" w:eastAsia="Calibri" w:hAnsiTheme="majorHAnsi" w:cstheme="majorHAnsi"/>
          <w:sz w:val="24"/>
          <w:szCs w:val="24"/>
          <w:rtl/>
        </w:rPr>
        <w:t>كورثينا</w:t>
      </w:r>
      <w:r w:rsidR="00940C89" w:rsidRPr="0050252D">
        <w:rPr>
          <w:rFonts w:asciiTheme="majorHAnsi" w:eastAsia="Calibri" w:hAnsiTheme="majorHAnsi" w:cstheme="majorHAnsi"/>
          <w:sz w:val="24"/>
          <w:szCs w:val="24"/>
          <w:rtl/>
        </w:rPr>
        <w:t xml:space="preserve"> -طرابلـــس</w:t>
      </w:r>
      <w:r w:rsidR="00C103D2">
        <w:rPr>
          <w:rFonts w:asciiTheme="majorHAnsi" w:eastAsia="Calibri" w:hAnsiTheme="majorHAnsi" w:cstheme="majorHAnsi" w:hint="cs"/>
          <w:sz w:val="24"/>
          <w:szCs w:val="24"/>
          <w:rtl/>
        </w:rPr>
        <w:t xml:space="preserve"> وفقا للتفاصيل التالية: </w:t>
      </w:r>
    </w:p>
    <w:p w14:paraId="1D3C0B2A" w14:textId="4D8F507E" w:rsidR="00300FAD" w:rsidRPr="0050252D" w:rsidRDefault="00C103D2" w:rsidP="00C103D2">
      <w:pPr>
        <w:tabs>
          <w:tab w:val="right" w:pos="10458"/>
        </w:tabs>
        <w:bidi/>
        <w:spacing w:after="0" w:line="240" w:lineRule="auto"/>
        <w:ind w:left="720" w:hanging="720"/>
        <w:rPr>
          <w:rFonts w:asciiTheme="majorHAnsi" w:eastAsia="Calibri" w:hAnsiTheme="majorHAnsi" w:cstheme="majorHAnsi"/>
          <w:sz w:val="24"/>
          <w:szCs w:val="24"/>
        </w:rPr>
      </w:pPr>
      <w:r>
        <w:rPr>
          <w:rFonts w:asciiTheme="majorHAnsi" w:eastAsia="Calibri" w:hAnsiTheme="majorHAnsi" w:cstheme="majorHAnsi"/>
          <w:sz w:val="24"/>
          <w:szCs w:val="24"/>
          <w:rtl/>
        </w:rPr>
        <w:tab/>
      </w:r>
      <w:r>
        <w:rPr>
          <w:rFonts w:asciiTheme="majorHAnsi" w:eastAsia="Calibri" w:hAnsiTheme="majorHAnsi" w:cstheme="majorHAnsi" w:hint="cs"/>
          <w:sz w:val="24"/>
          <w:szCs w:val="24"/>
          <w:rtl/>
        </w:rPr>
        <w:t xml:space="preserve">السرير للعمليات النفطية، </w:t>
      </w:r>
      <w:r w:rsidR="00940C89" w:rsidRPr="0050252D">
        <w:rPr>
          <w:rFonts w:asciiTheme="majorHAnsi" w:eastAsia="Calibri" w:hAnsiTheme="majorHAnsi" w:cstheme="majorHAnsi"/>
          <w:sz w:val="24"/>
          <w:szCs w:val="24"/>
          <w:rtl/>
        </w:rPr>
        <w:t xml:space="preserve">ص.ب: </w:t>
      </w:r>
      <w:r w:rsidR="00300FAD" w:rsidRPr="0050252D">
        <w:rPr>
          <w:rFonts w:asciiTheme="majorHAnsi" w:eastAsia="Calibri" w:hAnsiTheme="majorHAnsi" w:cstheme="majorHAnsi"/>
          <w:sz w:val="24"/>
          <w:szCs w:val="24"/>
          <w:rtl/>
        </w:rPr>
        <w:t>469،</w:t>
      </w:r>
      <w:r w:rsidR="00940C89" w:rsidRPr="0050252D">
        <w:rPr>
          <w:rFonts w:asciiTheme="majorHAnsi" w:eastAsia="Calibri" w:hAnsiTheme="majorHAnsi" w:cstheme="majorHAnsi"/>
          <w:sz w:val="24"/>
          <w:szCs w:val="24"/>
          <w:rtl/>
        </w:rPr>
        <w:t xml:space="preserve"> </w:t>
      </w:r>
      <w:r w:rsidR="008A227A" w:rsidRPr="0050252D">
        <w:rPr>
          <w:rFonts w:asciiTheme="majorHAnsi" w:eastAsia="Calibri" w:hAnsiTheme="majorHAnsi" w:cstheme="majorHAnsi"/>
          <w:sz w:val="24"/>
          <w:szCs w:val="24"/>
          <w:rtl/>
        </w:rPr>
        <w:t>905،</w:t>
      </w:r>
      <w:r w:rsidR="00940C89" w:rsidRPr="0050252D">
        <w:rPr>
          <w:rFonts w:asciiTheme="majorHAnsi" w:eastAsia="Calibri" w:hAnsiTheme="majorHAnsi" w:cstheme="majorHAnsi"/>
          <w:sz w:val="24"/>
          <w:szCs w:val="24"/>
          <w:rtl/>
        </w:rPr>
        <w:t xml:space="preserve"> 91050/</w:t>
      </w:r>
      <w:r w:rsidR="00A776CA" w:rsidRPr="0050252D">
        <w:rPr>
          <w:rFonts w:asciiTheme="majorHAnsi" w:eastAsia="Calibri" w:hAnsiTheme="majorHAnsi" w:cstheme="majorHAnsi"/>
          <w:sz w:val="24"/>
          <w:szCs w:val="24"/>
          <w:rtl/>
        </w:rPr>
        <w:t xml:space="preserve"> </w:t>
      </w:r>
    </w:p>
    <w:p w14:paraId="5C222216" w14:textId="4C424D53" w:rsidR="009D0FAA" w:rsidRPr="00974287" w:rsidRDefault="00300FAD" w:rsidP="00974287">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هاتف رقـم: 7 – 140 50 33 </w:t>
      </w: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9742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0466E"/>
    <w:multiLevelType w:val="hybridMultilevel"/>
    <w:tmpl w:val="806C30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CD85937"/>
    <w:multiLevelType w:val="hybridMultilevel"/>
    <w:tmpl w:val="AE6CD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3"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4" w15:restartNumberingAfterBreak="0">
    <w:nsid w:val="5A610B6A"/>
    <w:multiLevelType w:val="hybridMultilevel"/>
    <w:tmpl w:val="8B5268A2"/>
    <w:lvl w:ilvl="0" w:tplc="459285BA">
      <w:numFmt w:val="bullet"/>
      <w:lvlText w:val="-"/>
      <w:lvlJc w:val="left"/>
      <w:pPr>
        <w:ind w:left="720" w:hanging="360"/>
      </w:pPr>
      <w:rPr>
        <w:rFonts w:ascii="Calibri Light" w:eastAsiaTheme="minorHAnsi" w:hAnsi="Calibri Light" w:cs="Calibri Light" w:hint="default"/>
      </w:rPr>
    </w:lvl>
    <w:lvl w:ilvl="1" w:tplc="79A6717E">
      <w:numFmt w:val="bullet"/>
      <w:lvlText w:val="•"/>
      <w:lvlJc w:val="left"/>
      <w:pPr>
        <w:ind w:left="1440" w:hanging="360"/>
      </w:pPr>
      <w:rPr>
        <w:rFonts w:ascii="Calibri Light" w:eastAsiaTheme="minorHAnsi"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6"/>
  </w:num>
  <w:num w:numId="4">
    <w:abstractNumId w:val="3"/>
  </w:num>
  <w:num w:numId="5">
    <w:abstractNumId w:val="2"/>
  </w:num>
  <w:num w:numId="6">
    <w:abstractNumId w:val="10"/>
  </w:num>
  <w:num w:numId="7">
    <w:abstractNumId w:val="11"/>
  </w:num>
  <w:num w:numId="8">
    <w:abstractNumId w:val="5"/>
  </w:num>
  <w:num w:numId="9">
    <w:abstractNumId w:val="13"/>
  </w:num>
  <w:num w:numId="10">
    <w:abstractNumId w:val="17"/>
  </w:num>
  <w:num w:numId="11">
    <w:abstractNumId w:val="8"/>
  </w:num>
  <w:num w:numId="12">
    <w:abstractNumId w:val="0"/>
  </w:num>
  <w:num w:numId="13">
    <w:abstractNumId w:val="12"/>
  </w:num>
  <w:num w:numId="14">
    <w:abstractNumId w:val="1"/>
  </w:num>
  <w:num w:numId="15">
    <w:abstractNumId w:val="7"/>
  </w:num>
  <w:num w:numId="16">
    <w:abstractNumId w:val="4"/>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4107B"/>
    <w:rsid w:val="00056651"/>
    <w:rsid w:val="000613F2"/>
    <w:rsid w:val="00066D28"/>
    <w:rsid w:val="000754E1"/>
    <w:rsid w:val="00083F52"/>
    <w:rsid w:val="0008530F"/>
    <w:rsid w:val="000C4CA7"/>
    <w:rsid w:val="0010064A"/>
    <w:rsid w:val="0010072B"/>
    <w:rsid w:val="00117B6B"/>
    <w:rsid w:val="00161C4C"/>
    <w:rsid w:val="00171427"/>
    <w:rsid w:val="00176CBE"/>
    <w:rsid w:val="00181AB3"/>
    <w:rsid w:val="001B0CA0"/>
    <w:rsid w:val="001D2B69"/>
    <w:rsid w:val="001E102E"/>
    <w:rsid w:val="002040E5"/>
    <w:rsid w:val="002127D5"/>
    <w:rsid w:val="0021351D"/>
    <w:rsid w:val="0023521A"/>
    <w:rsid w:val="00262C6D"/>
    <w:rsid w:val="002747FF"/>
    <w:rsid w:val="00276701"/>
    <w:rsid w:val="002B7C67"/>
    <w:rsid w:val="002C0987"/>
    <w:rsid w:val="002D0670"/>
    <w:rsid w:val="002D5469"/>
    <w:rsid w:val="002D5EE4"/>
    <w:rsid w:val="002F05C9"/>
    <w:rsid w:val="00300FAD"/>
    <w:rsid w:val="00303118"/>
    <w:rsid w:val="0034476A"/>
    <w:rsid w:val="003466EB"/>
    <w:rsid w:val="003B7019"/>
    <w:rsid w:val="003F41A7"/>
    <w:rsid w:val="003F4ECF"/>
    <w:rsid w:val="003F71F6"/>
    <w:rsid w:val="004377F8"/>
    <w:rsid w:val="004829E5"/>
    <w:rsid w:val="00493551"/>
    <w:rsid w:val="004A5EE2"/>
    <w:rsid w:val="004C3236"/>
    <w:rsid w:val="0050252D"/>
    <w:rsid w:val="00507DCB"/>
    <w:rsid w:val="005663FD"/>
    <w:rsid w:val="00586108"/>
    <w:rsid w:val="0059413D"/>
    <w:rsid w:val="005B5C5C"/>
    <w:rsid w:val="005C12CA"/>
    <w:rsid w:val="005D00C8"/>
    <w:rsid w:val="006061A9"/>
    <w:rsid w:val="0063085F"/>
    <w:rsid w:val="00650D6E"/>
    <w:rsid w:val="00655B66"/>
    <w:rsid w:val="00661566"/>
    <w:rsid w:val="00663D88"/>
    <w:rsid w:val="00667FA2"/>
    <w:rsid w:val="00682338"/>
    <w:rsid w:val="00693DF4"/>
    <w:rsid w:val="006C263E"/>
    <w:rsid w:val="006F6C8B"/>
    <w:rsid w:val="00715EA1"/>
    <w:rsid w:val="007475E7"/>
    <w:rsid w:val="00763FAD"/>
    <w:rsid w:val="0076469E"/>
    <w:rsid w:val="00774827"/>
    <w:rsid w:val="00787EB4"/>
    <w:rsid w:val="007951E5"/>
    <w:rsid w:val="007A29C8"/>
    <w:rsid w:val="007D1B20"/>
    <w:rsid w:val="007F653D"/>
    <w:rsid w:val="00810A2F"/>
    <w:rsid w:val="0081741C"/>
    <w:rsid w:val="00820899"/>
    <w:rsid w:val="00892800"/>
    <w:rsid w:val="008A227A"/>
    <w:rsid w:val="008C7F2C"/>
    <w:rsid w:val="008E5BA7"/>
    <w:rsid w:val="00916517"/>
    <w:rsid w:val="009273F5"/>
    <w:rsid w:val="00940C89"/>
    <w:rsid w:val="009445A3"/>
    <w:rsid w:val="0095140C"/>
    <w:rsid w:val="00974287"/>
    <w:rsid w:val="009A15EC"/>
    <w:rsid w:val="009D0FAA"/>
    <w:rsid w:val="00A20DC1"/>
    <w:rsid w:val="00A230CA"/>
    <w:rsid w:val="00A344C0"/>
    <w:rsid w:val="00A46F82"/>
    <w:rsid w:val="00A776CA"/>
    <w:rsid w:val="00A86A76"/>
    <w:rsid w:val="00AA2D77"/>
    <w:rsid w:val="00AC2D86"/>
    <w:rsid w:val="00AC55C4"/>
    <w:rsid w:val="00AD7D2F"/>
    <w:rsid w:val="00B02669"/>
    <w:rsid w:val="00B25E65"/>
    <w:rsid w:val="00B37B31"/>
    <w:rsid w:val="00B420DF"/>
    <w:rsid w:val="00B522B1"/>
    <w:rsid w:val="00B525EB"/>
    <w:rsid w:val="00B60088"/>
    <w:rsid w:val="00B64B44"/>
    <w:rsid w:val="00BD6360"/>
    <w:rsid w:val="00BF1293"/>
    <w:rsid w:val="00BF24F6"/>
    <w:rsid w:val="00C103D2"/>
    <w:rsid w:val="00C4304A"/>
    <w:rsid w:val="00C67D5A"/>
    <w:rsid w:val="00C73714"/>
    <w:rsid w:val="00CA1504"/>
    <w:rsid w:val="00CA4B21"/>
    <w:rsid w:val="00CA741A"/>
    <w:rsid w:val="00CA75F5"/>
    <w:rsid w:val="00CD3C6F"/>
    <w:rsid w:val="00CD6BF0"/>
    <w:rsid w:val="00D17C9C"/>
    <w:rsid w:val="00D80D55"/>
    <w:rsid w:val="00D85209"/>
    <w:rsid w:val="00D93155"/>
    <w:rsid w:val="00D96AB0"/>
    <w:rsid w:val="00DA7866"/>
    <w:rsid w:val="00DC0D51"/>
    <w:rsid w:val="00DD19CA"/>
    <w:rsid w:val="00DE2693"/>
    <w:rsid w:val="00DF7644"/>
    <w:rsid w:val="00E16EFA"/>
    <w:rsid w:val="00E9002C"/>
    <w:rsid w:val="00EC058B"/>
    <w:rsid w:val="00F24B7C"/>
    <w:rsid w:val="00F365A7"/>
    <w:rsid w:val="00FA218D"/>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5174">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7615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ir.TenderCommittee@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Hajer Danaf</cp:lastModifiedBy>
  <cp:revision>11</cp:revision>
  <cp:lastPrinted>2023-08-17T09:57:00Z</cp:lastPrinted>
  <dcterms:created xsi:type="dcterms:W3CDTF">2023-11-01T12:54:00Z</dcterms:created>
  <dcterms:modified xsi:type="dcterms:W3CDTF">2024-06-05T11:47:00Z</dcterms:modified>
</cp:coreProperties>
</file>